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956" w:rsidRDefault="000A1956" w:rsidP="0084621E">
      <w:pPr>
        <w:rPr>
          <w:rFonts w:ascii="Tahoma" w:hAnsi="Tahoma" w:cs="Tahoma"/>
          <w:b/>
          <w:bCs/>
          <w:sz w:val="22"/>
          <w:szCs w:val="22"/>
          <w:lang w:val="it-IT"/>
        </w:rPr>
      </w:pPr>
      <w:r>
        <w:rPr>
          <w:rFonts w:ascii="Tahoma" w:hAnsi="Tahoma" w:cs="Tahoma"/>
          <w:b/>
          <w:bCs/>
          <w:sz w:val="22"/>
          <w:szCs w:val="22"/>
          <w:lang w:val="it-IT"/>
        </w:rPr>
        <w:t>APPs PRO-INT   -   Profilo dei Partner dei Paesi ospitanti</w:t>
      </w:r>
    </w:p>
    <w:p w:rsidR="000A1956" w:rsidRDefault="000A1956" w:rsidP="0084621E">
      <w:pPr>
        <w:rPr>
          <w:rFonts w:ascii="Tahoma" w:hAnsi="Tahoma" w:cs="Tahoma"/>
          <w:b/>
          <w:bCs/>
          <w:sz w:val="22"/>
          <w:szCs w:val="22"/>
          <w:lang w:val="it-IT"/>
        </w:rPr>
      </w:pPr>
    </w:p>
    <w:p w:rsidR="000A1956" w:rsidRPr="0084621E" w:rsidRDefault="000A1956" w:rsidP="0084621E">
      <w:pPr>
        <w:rPr>
          <w:rFonts w:ascii="Tahoma" w:hAnsi="Tahoma" w:cs="Tahoma"/>
          <w:b/>
          <w:bCs/>
          <w:sz w:val="22"/>
          <w:szCs w:val="22"/>
          <w:lang w:val="it-IT"/>
        </w:rPr>
      </w:pPr>
      <w:r w:rsidRPr="0084621E">
        <w:rPr>
          <w:rFonts w:ascii="Tahoma" w:hAnsi="Tahoma" w:cs="Tahoma"/>
          <w:b/>
          <w:bCs/>
          <w:sz w:val="22"/>
          <w:szCs w:val="22"/>
          <w:lang w:val="it-IT"/>
        </w:rPr>
        <w:t>SECRETARIA NACIONAL SALESIANA DE EDUCACION TECNICO-PROFESIONAL</w:t>
      </w:r>
      <w:r>
        <w:rPr>
          <w:rFonts w:ascii="Tahoma" w:hAnsi="Tahoma" w:cs="Tahoma"/>
          <w:b/>
          <w:bCs/>
          <w:sz w:val="22"/>
          <w:szCs w:val="22"/>
          <w:lang w:val="it-IT"/>
        </w:rPr>
        <w:t xml:space="preserve"> (Spagna)</w:t>
      </w:r>
      <w:r w:rsidRPr="0084621E">
        <w:rPr>
          <w:rFonts w:ascii="Tahoma" w:hAnsi="Tahoma" w:cs="Tahoma"/>
          <w:b/>
          <w:bCs/>
          <w:sz w:val="22"/>
          <w:szCs w:val="22"/>
          <w:lang w:val="it-IT"/>
        </w:rPr>
        <w:t>:</w:t>
      </w:r>
    </w:p>
    <w:p w:rsidR="000A1956" w:rsidRPr="00131810" w:rsidRDefault="000A1956" w:rsidP="00131810">
      <w:pPr>
        <w:jc w:val="both"/>
        <w:rPr>
          <w:rFonts w:ascii="Tahoma" w:hAnsi="Tahoma" w:cs="Tahoma"/>
          <w:bCs/>
          <w:sz w:val="22"/>
          <w:szCs w:val="22"/>
          <w:lang w:val="it-IT"/>
        </w:rPr>
      </w:pPr>
      <w:r w:rsidRPr="00131810">
        <w:rPr>
          <w:rFonts w:ascii="Tahoma" w:hAnsi="Tahoma" w:cs="Tahoma"/>
          <w:bCs/>
          <w:sz w:val="22"/>
          <w:szCs w:val="22"/>
          <w:u w:val="single"/>
          <w:lang w:val="it-IT"/>
        </w:rPr>
        <w:t>Profilo ed expertise</w:t>
      </w:r>
      <w:r w:rsidRPr="00131810">
        <w:rPr>
          <w:rFonts w:ascii="Tahoma" w:hAnsi="Tahoma" w:cs="Tahoma"/>
          <w:bCs/>
          <w:sz w:val="22"/>
          <w:szCs w:val="22"/>
          <w:lang w:val="it-IT"/>
        </w:rPr>
        <w:t>: è una federazione di scuole tecniche e centri di formazione professionale salesiani simile come struttura alla federazione CNOS-FAP. I loro formatori hanno partecipato a diversi progetti di mobilità con i nostri, su tematiche che variano da: orientamento e servizi agli studenti, mercato del lavoro e occupazione, progetti  di mobilità per studenti e formatori</w:t>
      </w:r>
      <w:r>
        <w:rPr>
          <w:rFonts w:ascii="Tahoma" w:hAnsi="Tahoma" w:cs="Tahoma"/>
          <w:bCs/>
          <w:sz w:val="22"/>
          <w:szCs w:val="22"/>
          <w:lang w:val="it-IT"/>
        </w:rPr>
        <w:t>.</w:t>
      </w:r>
    </w:p>
    <w:p w:rsidR="000A1956" w:rsidRDefault="000A1956" w:rsidP="00131810">
      <w:pPr>
        <w:jc w:val="both"/>
        <w:rPr>
          <w:rFonts w:ascii="Tahoma" w:hAnsi="Tahoma" w:cs="Tahoma"/>
          <w:bCs/>
          <w:sz w:val="22"/>
          <w:szCs w:val="22"/>
          <w:lang w:val="it-IT"/>
        </w:rPr>
      </w:pPr>
      <w:r w:rsidRPr="00131810">
        <w:rPr>
          <w:rFonts w:ascii="Tahoma" w:hAnsi="Tahoma" w:cs="Tahoma"/>
          <w:bCs/>
          <w:sz w:val="22"/>
          <w:szCs w:val="22"/>
          <w:u w:val="single"/>
          <w:lang w:val="it-IT"/>
        </w:rPr>
        <w:t xml:space="preserve">Valore aggiunto: </w:t>
      </w:r>
      <w:r w:rsidRPr="00131810">
        <w:rPr>
          <w:rFonts w:ascii="Tahoma" w:hAnsi="Tahoma" w:cs="Tahoma"/>
          <w:bCs/>
          <w:sz w:val="22"/>
          <w:szCs w:val="22"/>
          <w:lang w:val="it-IT"/>
        </w:rPr>
        <w:t>avendo un profilo, dei settori, e delle figure professionali simili alle nostre, potrebbe essere interessante scambiare buone pratiche su differenti tematiche di vostro interesse e ragionare insieme per la costituzione di un partenariato stabile tra i suoi centri ed il vostro CFP in vista di progetti di mobilità e progetti multilaterali comuni.</w:t>
      </w:r>
    </w:p>
    <w:p w:rsidR="000A1956" w:rsidRDefault="000A1956" w:rsidP="00131810">
      <w:pPr>
        <w:jc w:val="both"/>
      </w:pPr>
      <w:hyperlink r:id="rId5" w:history="1">
        <w:r w:rsidRPr="00AA534E">
          <w:rPr>
            <w:rStyle w:val="Hyperlink"/>
            <w:lang w:val="it-IT"/>
          </w:rPr>
          <w:t>http://www.salesianos-sevilla.com/posplamostrar.asp?id=1571&amp;comunidad=42</w:t>
        </w:r>
      </w:hyperlink>
    </w:p>
    <w:p w:rsidR="000A1956" w:rsidRPr="00177D26" w:rsidRDefault="000A1956" w:rsidP="00131810">
      <w:pPr>
        <w:jc w:val="both"/>
        <w:rPr>
          <w:rStyle w:val="Hyperlink"/>
          <w:lang w:val="it-IT"/>
        </w:rPr>
      </w:pPr>
      <w:hyperlink r:id="rId6" w:history="1">
        <w:r w:rsidRPr="00177D26">
          <w:rPr>
            <w:rStyle w:val="Hyperlink"/>
            <w:lang w:val="it-IT"/>
          </w:rPr>
          <w:t>www.pjs.es</w:t>
        </w:r>
      </w:hyperlink>
      <w:r w:rsidRPr="00177D26">
        <w:rPr>
          <w:rStyle w:val="Hyperlink"/>
        </w:rPr>
        <w:t xml:space="preserve"> </w:t>
      </w:r>
    </w:p>
    <w:p w:rsidR="000A1956" w:rsidRDefault="000A1956" w:rsidP="00131810">
      <w:pPr>
        <w:jc w:val="both"/>
        <w:rPr>
          <w:rFonts w:ascii="Tahoma" w:hAnsi="Tahoma" w:cs="Tahoma"/>
          <w:bCs/>
          <w:sz w:val="22"/>
          <w:szCs w:val="22"/>
          <w:lang w:val="it-IT"/>
        </w:rPr>
      </w:pPr>
    </w:p>
    <w:p w:rsidR="000A1956" w:rsidRDefault="000A1956" w:rsidP="00131810">
      <w:pPr>
        <w:jc w:val="both"/>
        <w:rPr>
          <w:rFonts w:ascii="Tahoma" w:hAnsi="Tahoma" w:cs="Tahoma"/>
          <w:bCs/>
          <w:sz w:val="22"/>
          <w:szCs w:val="22"/>
          <w:lang w:val="it-IT"/>
        </w:rPr>
      </w:pPr>
    </w:p>
    <w:p w:rsidR="000A1956" w:rsidRPr="00AA534E" w:rsidRDefault="000A1956" w:rsidP="00131810">
      <w:pPr>
        <w:autoSpaceDE w:val="0"/>
        <w:autoSpaceDN w:val="0"/>
        <w:adjustRightInd w:val="0"/>
        <w:jc w:val="both"/>
        <w:rPr>
          <w:rFonts w:ascii="Tahoma" w:hAnsi="Tahoma" w:cs="Tahoma"/>
          <w:bCs/>
          <w:sz w:val="22"/>
          <w:szCs w:val="22"/>
          <w:lang w:val="it-IT"/>
        </w:rPr>
      </w:pPr>
      <w:r w:rsidRPr="00AA534E">
        <w:rPr>
          <w:rFonts w:ascii="Tahoma" w:hAnsi="Tahoma" w:cs="Tahoma"/>
          <w:b/>
          <w:bCs/>
          <w:caps/>
          <w:sz w:val="22"/>
          <w:szCs w:val="22"/>
          <w:lang w:val="it-IT"/>
        </w:rPr>
        <w:t>Pirkanmaan Education and Training Consortium</w:t>
      </w:r>
      <w:r w:rsidRPr="00AA534E">
        <w:rPr>
          <w:rFonts w:ascii="Tahoma" w:hAnsi="Tahoma" w:cs="Tahoma"/>
          <w:b/>
          <w:bCs/>
          <w:sz w:val="22"/>
          <w:szCs w:val="22"/>
          <w:lang w:val="it-IT"/>
        </w:rPr>
        <w:t xml:space="preserve"> (PIRKO): Il partner Pirkanmaan – ora TREDU</w:t>
      </w:r>
      <w:r w:rsidRPr="00AA534E">
        <w:rPr>
          <w:rFonts w:ascii="Tahoma" w:hAnsi="Tahoma" w:cs="Tahoma"/>
          <w:bCs/>
          <w:sz w:val="22"/>
          <w:szCs w:val="22"/>
          <w:lang w:val="it-IT"/>
        </w:rPr>
        <w:t xml:space="preserve"> </w:t>
      </w:r>
      <w:r w:rsidRPr="00AA534E">
        <w:rPr>
          <w:rFonts w:ascii="Tahoma" w:hAnsi="Tahoma" w:cs="Tahoma"/>
          <w:b/>
          <w:bCs/>
          <w:sz w:val="22"/>
          <w:szCs w:val="22"/>
          <w:lang w:val="it-IT"/>
        </w:rPr>
        <w:t>(Finlandia)</w:t>
      </w:r>
    </w:p>
    <w:p w:rsidR="000A1956" w:rsidRDefault="000A1956" w:rsidP="00131810">
      <w:pPr>
        <w:autoSpaceDE w:val="0"/>
        <w:autoSpaceDN w:val="0"/>
        <w:adjustRightInd w:val="0"/>
        <w:jc w:val="both"/>
        <w:rPr>
          <w:rFonts w:ascii="Tahoma" w:hAnsi="Tahoma" w:cs="Tahoma"/>
          <w:bCs/>
          <w:sz w:val="22"/>
          <w:szCs w:val="22"/>
          <w:lang w:val="it-IT"/>
        </w:rPr>
      </w:pPr>
      <w:r w:rsidRPr="00131810">
        <w:rPr>
          <w:rFonts w:ascii="Tahoma" w:hAnsi="Tahoma" w:cs="Tahoma"/>
          <w:bCs/>
          <w:sz w:val="22"/>
          <w:szCs w:val="22"/>
          <w:lang w:val="it-IT"/>
        </w:rPr>
        <w:t xml:space="preserve">Education and Training Consortium, è </w:t>
      </w:r>
      <w:r>
        <w:rPr>
          <w:rFonts w:ascii="Tahoma" w:hAnsi="Tahoma" w:cs="Tahoma"/>
          <w:bCs/>
          <w:sz w:val="22"/>
          <w:szCs w:val="22"/>
          <w:lang w:val="it-IT"/>
        </w:rPr>
        <w:t>un centro polifunzionale di formazione professionale (uno dei più grandi della Finalndia meridionale) con un menagement pubblico- privato (nel board ci sono anche autorità locali provinciali);</w:t>
      </w:r>
      <w:r w:rsidRPr="00131810">
        <w:rPr>
          <w:rFonts w:ascii="Tahoma" w:hAnsi="Tahoma" w:cs="Tahoma"/>
          <w:bCs/>
          <w:sz w:val="22"/>
          <w:szCs w:val="22"/>
          <w:lang w:val="it-IT"/>
        </w:rPr>
        <w:t xml:space="preserve"> </w:t>
      </w:r>
      <w:r>
        <w:rPr>
          <w:rFonts w:ascii="Tahoma" w:hAnsi="Tahoma" w:cs="Tahoma"/>
          <w:bCs/>
          <w:sz w:val="22"/>
          <w:szCs w:val="22"/>
          <w:lang w:val="it-IT"/>
        </w:rPr>
        <w:t xml:space="preserve">copre più o meno tutti i settori di intervento che ha anche </w:t>
      </w:r>
      <w:smartTag w:uri="urn:schemas-microsoft-com:office:smarttags" w:element="PersonName">
        <w:smartTagPr>
          <w:attr w:name="ProductID" w:val="La Federazione CNOS-FAP"/>
        </w:smartTagPr>
        <w:r>
          <w:rPr>
            <w:rFonts w:ascii="Tahoma" w:hAnsi="Tahoma" w:cs="Tahoma"/>
            <w:bCs/>
            <w:sz w:val="22"/>
            <w:szCs w:val="22"/>
            <w:lang w:val="it-IT"/>
          </w:rPr>
          <w:t>la Federazione CNOS-FAP</w:t>
        </w:r>
      </w:smartTag>
      <w:r>
        <w:rPr>
          <w:rFonts w:ascii="Tahoma" w:hAnsi="Tahoma" w:cs="Tahoma"/>
          <w:bCs/>
          <w:sz w:val="22"/>
          <w:szCs w:val="22"/>
          <w:lang w:val="it-IT"/>
        </w:rPr>
        <w:t xml:space="preserve">; è stato </w:t>
      </w:r>
      <w:r w:rsidRPr="00131810">
        <w:rPr>
          <w:rFonts w:ascii="Tahoma" w:hAnsi="Tahoma" w:cs="Tahoma"/>
          <w:bCs/>
          <w:sz w:val="22"/>
          <w:szCs w:val="22"/>
          <w:lang w:val="it-IT"/>
        </w:rPr>
        <w:t xml:space="preserve">inserito nel partenariato per le buone pratiche sviluppate negli anni all’interno dei progetti europei sull’utilizzo di metodologie di apprendimento dinamico, supportate da tecnologie ICT, per la preparazione linguistico culturale degli studenti e all’interno di ambienti di apprendimento curricolari </w:t>
      </w:r>
      <w:r>
        <w:rPr>
          <w:rFonts w:ascii="Tahoma" w:hAnsi="Tahoma" w:cs="Tahoma"/>
          <w:bCs/>
          <w:sz w:val="22"/>
          <w:szCs w:val="22"/>
          <w:lang w:val="it-IT"/>
        </w:rPr>
        <w:t>dinamici</w:t>
      </w:r>
      <w:r w:rsidRPr="00131810">
        <w:rPr>
          <w:rFonts w:ascii="Tahoma" w:hAnsi="Tahoma" w:cs="Tahoma"/>
          <w:bCs/>
          <w:sz w:val="22"/>
          <w:szCs w:val="22"/>
          <w:lang w:val="it-IT"/>
        </w:rPr>
        <w:t>; sta realizzando insieme al partner olandese il progetto Bi-Certification, finalizzato a far ottenere ai propri studenti in mobilità una qualifica transnazionale</w:t>
      </w:r>
      <w:r>
        <w:rPr>
          <w:rFonts w:ascii="Tahoma" w:hAnsi="Tahoma" w:cs="Tahoma"/>
          <w:bCs/>
          <w:sz w:val="22"/>
          <w:szCs w:val="22"/>
          <w:lang w:val="it-IT"/>
        </w:rPr>
        <w:t xml:space="preserve"> strutturata sulle competenze (ECVET)</w:t>
      </w:r>
      <w:r w:rsidRPr="00131810">
        <w:rPr>
          <w:rFonts w:ascii="Tahoma" w:hAnsi="Tahoma" w:cs="Tahoma"/>
          <w:bCs/>
          <w:sz w:val="22"/>
          <w:szCs w:val="22"/>
          <w:lang w:val="it-IT"/>
        </w:rPr>
        <w:t xml:space="preserve"> riconosciuta sia in Finlandia che in Olanda.  E’ partner della Federazione CNOS-FAP nel progetto RPL che, dopo aver costruito un curriculum internazionale sviluppato sulle competenze, ha realizzato percorsi di mobilità per studenti europei in Australia</w:t>
      </w:r>
      <w:r>
        <w:rPr>
          <w:rFonts w:ascii="Tahoma" w:hAnsi="Tahoma" w:cs="Tahoma"/>
          <w:bCs/>
          <w:sz w:val="22"/>
          <w:szCs w:val="22"/>
          <w:lang w:val="it-IT"/>
        </w:rPr>
        <w:t>.</w:t>
      </w:r>
    </w:p>
    <w:p w:rsidR="000A1956" w:rsidRPr="00131810" w:rsidRDefault="000A1956" w:rsidP="00131810">
      <w:pPr>
        <w:autoSpaceDE w:val="0"/>
        <w:autoSpaceDN w:val="0"/>
        <w:adjustRightInd w:val="0"/>
        <w:jc w:val="both"/>
        <w:rPr>
          <w:rFonts w:ascii="Tahoma" w:hAnsi="Tahoma" w:cs="Tahoma"/>
          <w:bCs/>
          <w:sz w:val="22"/>
          <w:szCs w:val="22"/>
          <w:lang w:val="it-IT"/>
        </w:rPr>
      </w:pPr>
      <w:r>
        <w:rPr>
          <w:rFonts w:ascii="Tahoma" w:hAnsi="Tahoma" w:cs="Tahoma"/>
          <w:bCs/>
          <w:sz w:val="22"/>
          <w:szCs w:val="22"/>
          <w:lang w:val="it-IT"/>
        </w:rPr>
        <w:t xml:space="preserve">Ha anche un settore ed un gruppo di formatori che hanno realizzato una mobilità nei centri CNOS-FAP di Fossano e Torino, su buone pratiche inerenti orientamento e servizi per il counselling e per l’occupabilità degli studenti. </w:t>
      </w:r>
    </w:p>
    <w:p w:rsidR="000A1956" w:rsidRPr="00131810" w:rsidRDefault="000A1956" w:rsidP="00131810">
      <w:pPr>
        <w:jc w:val="both"/>
        <w:rPr>
          <w:rFonts w:ascii="Tahoma" w:hAnsi="Tahoma" w:cs="Tahoma"/>
          <w:bCs/>
          <w:sz w:val="22"/>
          <w:szCs w:val="22"/>
          <w:lang w:val="it-IT"/>
        </w:rPr>
      </w:pPr>
      <w:r w:rsidRPr="00131810">
        <w:rPr>
          <w:rFonts w:ascii="Tahoma" w:hAnsi="Tahoma" w:cs="Tahoma"/>
          <w:bCs/>
          <w:sz w:val="22"/>
          <w:szCs w:val="22"/>
          <w:u w:val="single"/>
          <w:lang w:val="it-IT"/>
        </w:rPr>
        <w:t>Valore aggiunto</w:t>
      </w:r>
      <w:r>
        <w:rPr>
          <w:rFonts w:ascii="Tahoma" w:hAnsi="Tahoma" w:cs="Tahoma"/>
          <w:bCs/>
          <w:sz w:val="22"/>
          <w:szCs w:val="22"/>
          <w:u w:val="single"/>
          <w:lang w:val="it-IT"/>
        </w:rPr>
        <w:t xml:space="preserve">: </w:t>
      </w:r>
      <w:r w:rsidRPr="00131810">
        <w:rPr>
          <w:rFonts w:ascii="Tahoma" w:hAnsi="Tahoma" w:cs="Tahoma"/>
          <w:bCs/>
          <w:sz w:val="22"/>
          <w:szCs w:val="22"/>
          <w:lang w:val="it-IT"/>
        </w:rPr>
        <w:t>ha una notevole esperienza nella realizzazione di progetti in tutte le tematiche menzionate, e soprattutto le attività che realizza presentano un elevato grado di innovativi</w:t>
      </w:r>
      <w:r>
        <w:rPr>
          <w:rFonts w:ascii="Tahoma" w:hAnsi="Tahoma" w:cs="Tahoma"/>
          <w:bCs/>
          <w:sz w:val="22"/>
          <w:szCs w:val="22"/>
          <w:lang w:val="it-IT"/>
        </w:rPr>
        <w:t>t</w:t>
      </w:r>
      <w:r w:rsidRPr="00131810">
        <w:rPr>
          <w:rFonts w:ascii="Tahoma" w:hAnsi="Tahoma" w:cs="Tahoma"/>
          <w:bCs/>
          <w:sz w:val="22"/>
          <w:szCs w:val="22"/>
          <w:lang w:val="it-IT"/>
        </w:rPr>
        <w:t>à nelle metodologie e negli approcci che potrebbero costituire un utile spunto per i beneficiari.</w:t>
      </w:r>
    </w:p>
    <w:p w:rsidR="000A1956" w:rsidRDefault="000A1956">
      <w:pPr>
        <w:rPr>
          <w:lang w:val="it-IT"/>
        </w:rPr>
      </w:pPr>
      <w:hyperlink r:id="rId7" w:history="1">
        <w:r w:rsidRPr="00AA534E">
          <w:rPr>
            <w:rStyle w:val="Hyperlink"/>
            <w:lang w:val="it-IT"/>
          </w:rPr>
          <w:t>http://www.tredu.fi/en/index.html</w:t>
        </w:r>
      </w:hyperlink>
    </w:p>
    <w:p w:rsidR="000A1956" w:rsidRDefault="000A1956">
      <w:pPr>
        <w:rPr>
          <w:lang w:val="it-IT"/>
        </w:rPr>
      </w:pPr>
    </w:p>
    <w:p w:rsidR="000A1956" w:rsidRPr="0084621E" w:rsidRDefault="000A1956">
      <w:pPr>
        <w:rPr>
          <w:b/>
          <w:lang w:val="it-IT"/>
        </w:rPr>
      </w:pPr>
      <w:r w:rsidRPr="0084621E">
        <w:rPr>
          <w:rFonts w:ascii="Tahoma" w:hAnsi="Tahoma" w:cs="Tahoma"/>
          <w:b/>
          <w:bCs/>
          <w:caps/>
          <w:sz w:val="22"/>
          <w:szCs w:val="22"/>
          <w:lang w:val="it-IT"/>
        </w:rPr>
        <w:t>Foundation d’Auteil</w:t>
      </w:r>
      <w:r>
        <w:rPr>
          <w:rFonts w:ascii="Tahoma" w:hAnsi="Tahoma" w:cs="Tahoma"/>
          <w:b/>
          <w:bCs/>
          <w:caps/>
          <w:sz w:val="22"/>
          <w:szCs w:val="22"/>
          <w:lang w:val="it-IT"/>
        </w:rPr>
        <w:t xml:space="preserve"> (Francia)</w:t>
      </w:r>
      <w:r w:rsidRPr="0084621E">
        <w:rPr>
          <w:rFonts w:ascii="Tahoma" w:hAnsi="Tahoma" w:cs="Tahoma"/>
          <w:b/>
          <w:bCs/>
          <w:caps/>
          <w:sz w:val="22"/>
          <w:szCs w:val="22"/>
          <w:lang w:val="it-IT"/>
        </w:rPr>
        <w:t>:</w:t>
      </w:r>
    </w:p>
    <w:p w:rsidR="000A1956" w:rsidRDefault="000A1956" w:rsidP="0084621E">
      <w:pPr>
        <w:autoSpaceDE w:val="0"/>
        <w:autoSpaceDN w:val="0"/>
        <w:adjustRightInd w:val="0"/>
        <w:jc w:val="both"/>
        <w:rPr>
          <w:rFonts w:ascii="Tahoma" w:hAnsi="Tahoma" w:cs="Tahoma"/>
          <w:sz w:val="22"/>
          <w:szCs w:val="22"/>
          <w:lang w:val="it-IT"/>
        </w:rPr>
      </w:pPr>
      <w:r w:rsidRPr="00131810">
        <w:rPr>
          <w:rFonts w:ascii="Tahoma" w:hAnsi="Tahoma" w:cs="Tahoma"/>
          <w:bCs/>
          <w:sz w:val="22"/>
          <w:szCs w:val="22"/>
          <w:lang w:val="it-IT"/>
        </w:rPr>
        <w:t xml:space="preserve">Il partner Foundation D’Auteil, </w:t>
      </w:r>
      <w:r>
        <w:rPr>
          <w:rFonts w:ascii="Tahoma" w:hAnsi="Tahoma" w:cs="Tahoma"/>
          <w:bCs/>
          <w:sz w:val="22"/>
          <w:szCs w:val="22"/>
          <w:lang w:val="it-IT"/>
        </w:rPr>
        <w:t xml:space="preserve">una federazione di scuole e centri sociali molto ampia (copra tutta la franzia) </w:t>
      </w:r>
      <w:r w:rsidRPr="00131810">
        <w:rPr>
          <w:rFonts w:ascii="Tahoma" w:hAnsi="Tahoma" w:cs="Tahoma"/>
          <w:bCs/>
          <w:sz w:val="22"/>
          <w:szCs w:val="22"/>
          <w:lang w:val="it-IT"/>
        </w:rPr>
        <w:t xml:space="preserve">è stato  scelto per l’utilizzo di </w:t>
      </w:r>
      <w:r w:rsidRPr="00131810">
        <w:rPr>
          <w:rFonts w:ascii="Tahoma" w:hAnsi="Tahoma" w:cs="Tahoma"/>
          <w:color w:val="000000"/>
          <w:sz w:val="22"/>
          <w:szCs w:val="22"/>
          <w:lang w:val="it-IT"/>
        </w:rPr>
        <w:t xml:space="preserve">una didattica che promuove specialmente </w:t>
      </w:r>
      <w:r w:rsidRPr="00131810">
        <w:rPr>
          <w:rFonts w:ascii="Tahoma" w:hAnsi="Tahoma" w:cs="Tahoma"/>
          <w:sz w:val="22"/>
          <w:szCs w:val="22"/>
          <w:lang w:val="it-IT"/>
        </w:rPr>
        <w:t xml:space="preserve">l’interculturalità, la comunicazione e l’inclusione sociale nei contesti educativi e formativi di minoranze etniche. Nel corso del </w:t>
      </w:r>
      <w:smartTag w:uri="urn:schemas-microsoft-com:office:smarttags" w:element="metricconverter">
        <w:smartTagPr>
          <w:attr w:name="ProductID" w:val="2011 ha"/>
        </w:smartTagPr>
        <w:r w:rsidRPr="00131810">
          <w:rPr>
            <w:rFonts w:ascii="Tahoma" w:hAnsi="Tahoma" w:cs="Tahoma"/>
            <w:sz w:val="22"/>
            <w:szCs w:val="22"/>
            <w:lang w:val="it-IT"/>
          </w:rPr>
          <w:t>2011 ha</w:t>
        </w:r>
      </w:smartTag>
      <w:r w:rsidRPr="00131810">
        <w:rPr>
          <w:rFonts w:ascii="Tahoma" w:hAnsi="Tahoma" w:cs="Tahoma"/>
          <w:sz w:val="22"/>
          <w:szCs w:val="22"/>
          <w:lang w:val="it-IT"/>
        </w:rPr>
        <w:t xml:space="preserve"> promosso con la federazione CNOS-FAP il progetto “An opportunità to tackle inequality” proprio sull’inclusione sociale, e messo a punto un accordo di massima per la realizzazione di un partenariato pluriennale di cooperazione per la mobilità di professionisti e allievi che verrà perfezionato nel corso del presente progetto.</w:t>
      </w:r>
    </w:p>
    <w:p w:rsidR="000A1956" w:rsidRPr="00131810" w:rsidRDefault="000A1956" w:rsidP="0084621E">
      <w:pPr>
        <w:autoSpaceDE w:val="0"/>
        <w:autoSpaceDN w:val="0"/>
        <w:adjustRightInd w:val="0"/>
        <w:jc w:val="both"/>
        <w:rPr>
          <w:rFonts w:ascii="Tahoma" w:hAnsi="Tahoma" w:cs="Tahoma"/>
          <w:sz w:val="22"/>
          <w:szCs w:val="22"/>
          <w:lang w:val="it-IT"/>
        </w:rPr>
      </w:pPr>
      <w:r w:rsidRPr="00131810">
        <w:rPr>
          <w:rFonts w:ascii="Tahoma" w:hAnsi="Tahoma" w:cs="Tahoma"/>
          <w:bCs/>
          <w:sz w:val="22"/>
          <w:szCs w:val="22"/>
          <w:u w:val="single"/>
          <w:lang w:val="it-IT"/>
        </w:rPr>
        <w:t>Valore aggiunto</w:t>
      </w:r>
      <w:r>
        <w:rPr>
          <w:rFonts w:ascii="Tahoma" w:hAnsi="Tahoma" w:cs="Tahoma"/>
          <w:bCs/>
          <w:sz w:val="22"/>
          <w:szCs w:val="22"/>
          <w:u w:val="single"/>
          <w:lang w:val="it-IT"/>
        </w:rPr>
        <w:t xml:space="preserve">: </w:t>
      </w:r>
      <w:r w:rsidRPr="0084621E">
        <w:rPr>
          <w:rFonts w:ascii="Tahoma" w:hAnsi="Tahoma" w:cs="Tahoma"/>
          <w:bCs/>
          <w:sz w:val="22"/>
          <w:szCs w:val="22"/>
          <w:lang w:val="it-IT"/>
        </w:rPr>
        <w:t>scambio di buone pratiche su metodologie, percorsi e pratiche per l’inclusione sociale; a tal proposito partecipa da anni a progetti per l’inclusione sociale presentati da una rete europea molto ampia i cui partner potrebbero costituire una risorse per noi; in aggiunta, la sede centrale della Fondazione a Parigi ha anche un dipartimento apposito per la progettazione, coordinamento e rendicontazione di progetti europei e internazionali di mobilità per studenti</w:t>
      </w:r>
    </w:p>
    <w:p w:rsidR="000A1956" w:rsidRDefault="000A1956">
      <w:pPr>
        <w:rPr>
          <w:lang w:val="it-IT"/>
        </w:rPr>
      </w:pPr>
      <w:hyperlink r:id="rId8" w:history="1">
        <w:r w:rsidRPr="00AA534E">
          <w:rPr>
            <w:rStyle w:val="Hyperlink"/>
            <w:lang w:val="it-IT"/>
          </w:rPr>
          <w:t>http://www.apprentis-auteuil.org/accueil.html</w:t>
        </w:r>
      </w:hyperlink>
    </w:p>
    <w:p w:rsidR="000A1956" w:rsidRDefault="000A1956">
      <w:pPr>
        <w:rPr>
          <w:lang w:val="it-IT"/>
        </w:rPr>
      </w:pPr>
    </w:p>
    <w:p w:rsidR="000A1956" w:rsidRDefault="000A1956">
      <w:pPr>
        <w:rPr>
          <w:lang w:val="it-IT"/>
        </w:rPr>
      </w:pPr>
    </w:p>
    <w:p w:rsidR="000A1956" w:rsidRDefault="000A1956" w:rsidP="0084621E">
      <w:pPr>
        <w:autoSpaceDE w:val="0"/>
        <w:autoSpaceDN w:val="0"/>
        <w:adjustRightInd w:val="0"/>
        <w:rPr>
          <w:rFonts w:ascii="Tahoma" w:hAnsi="Tahoma" w:cs="Tahoma"/>
          <w:b/>
          <w:bCs/>
          <w:caps/>
          <w:sz w:val="22"/>
          <w:szCs w:val="22"/>
          <w:lang w:val="it-IT"/>
        </w:rPr>
      </w:pPr>
      <w:r w:rsidRPr="0084621E">
        <w:rPr>
          <w:rFonts w:ascii="Tahoma" w:hAnsi="Tahoma" w:cs="Tahoma"/>
          <w:b/>
          <w:bCs/>
          <w:caps/>
          <w:sz w:val="22"/>
          <w:szCs w:val="22"/>
          <w:lang w:val="it-IT"/>
        </w:rPr>
        <w:t>zespol szkol zawodowych towarzystwa salezjanskiego  (Polonia)</w:t>
      </w:r>
    </w:p>
    <w:p w:rsidR="000A1956" w:rsidRDefault="000A1956" w:rsidP="0084621E">
      <w:pPr>
        <w:autoSpaceDE w:val="0"/>
        <w:autoSpaceDN w:val="0"/>
        <w:adjustRightInd w:val="0"/>
        <w:rPr>
          <w:rFonts w:ascii="Tahoma" w:hAnsi="Tahoma" w:cs="Tahoma"/>
          <w:bCs/>
          <w:sz w:val="22"/>
          <w:szCs w:val="22"/>
          <w:lang w:val="it-IT"/>
        </w:rPr>
      </w:pPr>
      <w:r>
        <w:rPr>
          <w:rFonts w:ascii="Tahoma" w:hAnsi="Tahoma" w:cs="Tahoma"/>
          <w:bCs/>
          <w:sz w:val="22"/>
          <w:szCs w:val="22"/>
          <w:lang w:val="it-IT"/>
        </w:rPr>
        <w:t xml:space="preserve">Il partner polacco, una scuola salesiana coinvolta in numerosi progetti dalla federazione, è stato </w:t>
      </w:r>
      <w:r w:rsidRPr="0084621E">
        <w:rPr>
          <w:rFonts w:ascii="Tahoma" w:hAnsi="Tahoma" w:cs="Tahoma"/>
          <w:bCs/>
          <w:sz w:val="22"/>
          <w:szCs w:val="22"/>
          <w:lang w:val="it-IT"/>
        </w:rPr>
        <w:t xml:space="preserve">coinvolto nel progetto APPS PRO-INT per le sue buone prassi e </w:t>
      </w:r>
      <w:r w:rsidRPr="0084621E">
        <w:rPr>
          <w:rFonts w:ascii="Tahoma" w:hAnsi="Tahoma" w:cs="Tahoma"/>
          <w:color w:val="000000"/>
          <w:sz w:val="22"/>
          <w:szCs w:val="22"/>
          <w:lang w:val="it-IT"/>
        </w:rPr>
        <w:t xml:space="preserve">metodologie di </w:t>
      </w:r>
      <w:r w:rsidRPr="0084621E">
        <w:rPr>
          <w:rFonts w:ascii="Tahoma" w:hAnsi="Tahoma" w:cs="Tahoma"/>
          <w:i/>
          <w:color w:val="000000"/>
          <w:sz w:val="22"/>
          <w:szCs w:val="22"/>
          <w:lang w:val="it-IT"/>
        </w:rPr>
        <w:t xml:space="preserve">learning on the job, </w:t>
      </w:r>
      <w:r w:rsidRPr="0084621E">
        <w:rPr>
          <w:rFonts w:ascii="Tahoma" w:hAnsi="Tahoma" w:cs="Tahoma"/>
          <w:color w:val="000000"/>
          <w:sz w:val="22"/>
          <w:szCs w:val="22"/>
          <w:lang w:val="it-IT"/>
        </w:rPr>
        <w:t>favorevoli  al successo formativo e linguistico degli allievi/e</w:t>
      </w:r>
      <w:r w:rsidRPr="0084621E">
        <w:rPr>
          <w:rFonts w:ascii="Tahoma" w:hAnsi="Tahoma" w:cs="Tahoma"/>
          <w:bCs/>
          <w:sz w:val="22"/>
          <w:szCs w:val="22"/>
          <w:lang w:val="it-IT"/>
        </w:rPr>
        <w:t xml:space="preserve">, </w:t>
      </w:r>
      <w:r>
        <w:rPr>
          <w:rFonts w:ascii="Tahoma" w:hAnsi="Tahoma" w:cs="Tahoma"/>
          <w:bCs/>
          <w:sz w:val="22"/>
          <w:szCs w:val="22"/>
          <w:lang w:val="it-IT"/>
        </w:rPr>
        <w:t>e soprattutto per la sua esperienza nella progettazione e coordinamento di progetti di mobilità, interculturali, e di cittadinanza attiva realizzati in europa (Youth in action ecc.).</w:t>
      </w:r>
    </w:p>
    <w:p w:rsidR="000A1956" w:rsidRDefault="000A1956" w:rsidP="0084621E">
      <w:pPr>
        <w:autoSpaceDE w:val="0"/>
        <w:autoSpaceDN w:val="0"/>
        <w:adjustRightInd w:val="0"/>
        <w:rPr>
          <w:rFonts w:ascii="Tahoma" w:hAnsi="Tahoma" w:cs="Tahoma"/>
          <w:bCs/>
          <w:sz w:val="22"/>
          <w:szCs w:val="22"/>
          <w:lang w:val="it-IT"/>
        </w:rPr>
      </w:pPr>
      <w:r w:rsidRPr="00131810">
        <w:rPr>
          <w:rFonts w:ascii="Tahoma" w:hAnsi="Tahoma" w:cs="Tahoma"/>
          <w:bCs/>
          <w:sz w:val="22"/>
          <w:szCs w:val="22"/>
          <w:u w:val="single"/>
          <w:lang w:val="it-IT"/>
        </w:rPr>
        <w:t>Valore aggiunto</w:t>
      </w:r>
      <w:r>
        <w:rPr>
          <w:rFonts w:ascii="Tahoma" w:hAnsi="Tahoma" w:cs="Tahoma"/>
          <w:bCs/>
          <w:sz w:val="22"/>
          <w:szCs w:val="22"/>
          <w:u w:val="single"/>
          <w:lang w:val="it-IT"/>
        </w:rPr>
        <w:t xml:space="preserve">: </w:t>
      </w:r>
      <w:r>
        <w:rPr>
          <w:rFonts w:ascii="Tahoma" w:hAnsi="Tahoma" w:cs="Tahoma"/>
          <w:bCs/>
          <w:sz w:val="22"/>
          <w:szCs w:val="22"/>
          <w:lang w:val="it-IT"/>
        </w:rPr>
        <w:t>il partner polacco è una destinazione ideale per chi vuole conoscere metodologie, tecniche ed esperienze pratiche di progetti realizzati con la partecipazione attiva dei giovani (gli youth leaders tanto rilevanti in Europa). Soprattutto sono tra i principali partecipanti della rete europea salesiana Don Bosco Youth Net, che raggruppo associazioni giovanili, scolastiche e di volontariato di circa 15 Paesi europei, e con il quale ogni anno progetta interventi che di solito vengono finanziati dall’Unione europea.</w:t>
      </w:r>
    </w:p>
    <w:p w:rsidR="000A1956" w:rsidRPr="00177D26" w:rsidRDefault="000A1956" w:rsidP="0084621E">
      <w:pPr>
        <w:autoSpaceDE w:val="0"/>
        <w:autoSpaceDN w:val="0"/>
        <w:adjustRightInd w:val="0"/>
        <w:rPr>
          <w:lang w:val="it-IT"/>
        </w:rPr>
      </w:pPr>
      <w:hyperlink r:id="rId9" w:history="1">
        <w:r w:rsidRPr="00177D26">
          <w:rPr>
            <w:rStyle w:val="Hyperlink"/>
            <w:lang w:val="it-IT"/>
          </w:rPr>
          <w:t>http://www.salezjanie.edu.pl/</w:t>
        </w:r>
      </w:hyperlink>
      <w:r w:rsidRPr="00177D26">
        <w:rPr>
          <w:lang w:val="it-IT"/>
        </w:rPr>
        <w:t xml:space="preserve">   (sito in polacco)</w:t>
      </w:r>
    </w:p>
    <w:p w:rsidR="000A1956" w:rsidRPr="00177D26" w:rsidRDefault="000A1956" w:rsidP="0084621E">
      <w:pPr>
        <w:autoSpaceDE w:val="0"/>
        <w:autoSpaceDN w:val="0"/>
        <w:adjustRightInd w:val="0"/>
        <w:rPr>
          <w:rFonts w:ascii="Tahoma" w:hAnsi="Tahoma" w:cs="Tahoma"/>
          <w:bCs/>
          <w:sz w:val="22"/>
          <w:szCs w:val="22"/>
          <w:lang w:val="en-GB"/>
        </w:rPr>
      </w:pPr>
      <w:hyperlink r:id="rId10" w:history="1">
        <w:r w:rsidRPr="00177D26">
          <w:rPr>
            <w:rStyle w:val="Hyperlink"/>
            <w:lang w:val="en-GB"/>
          </w:rPr>
          <w:t>www.donboscoyouth.net</w:t>
        </w:r>
      </w:hyperlink>
      <w:r w:rsidRPr="00177D26">
        <w:rPr>
          <w:rFonts w:ascii="Tahoma" w:hAnsi="Tahoma" w:cs="Tahoma"/>
          <w:bCs/>
          <w:sz w:val="22"/>
          <w:szCs w:val="22"/>
          <w:lang w:val="en-GB"/>
        </w:rPr>
        <w:t xml:space="preserve">   (DB youthnet)</w:t>
      </w:r>
    </w:p>
    <w:p w:rsidR="000A1956" w:rsidRPr="00177D26" w:rsidRDefault="000A1956" w:rsidP="0084621E">
      <w:pPr>
        <w:autoSpaceDE w:val="0"/>
        <w:autoSpaceDN w:val="0"/>
        <w:adjustRightInd w:val="0"/>
        <w:rPr>
          <w:rFonts w:ascii="Tahoma" w:hAnsi="Tahoma" w:cs="Tahoma"/>
          <w:bCs/>
          <w:sz w:val="22"/>
          <w:szCs w:val="22"/>
          <w:lang w:val="en-GB"/>
        </w:rPr>
      </w:pPr>
    </w:p>
    <w:p w:rsidR="000A1956" w:rsidRPr="00AA534E" w:rsidRDefault="000A1956" w:rsidP="0084621E">
      <w:pPr>
        <w:autoSpaceDE w:val="0"/>
        <w:autoSpaceDN w:val="0"/>
        <w:adjustRightInd w:val="0"/>
        <w:rPr>
          <w:rFonts w:ascii="Tahoma" w:hAnsi="Tahoma" w:cs="Tahoma"/>
          <w:bCs/>
          <w:caps/>
          <w:sz w:val="22"/>
          <w:szCs w:val="22"/>
          <w:lang w:val="it-IT"/>
        </w:rPr>
      </w:pPr>
      <w:r w:rsidRPr="00AA534E">
        <w:rPr>
          <w:rFonts w:ascii="Tahoma" w:hAnsi="Tahoma" w:cs="Tahoma"/>
          <w:b/>
          <w:bCs/>
          <w:caps/>
          <w:sz w:val="22"/>
          <w:szCs w:val="22"/>
          <w:lang w:val="it-IT"/>
        </w:rPr>
        <w:t>ROC ASA Amarantis onderwijsgroep Hotelschool Amersfoort (Paesi bassi)</w:t>
      </w:r>
      <w:r w:rsidRPr="00AA534E">
        <w:rPr>
          <w:rFonts w:ascii="Tahoma" w:hAnsi="Tahoma" w:cs="Tahoma"/>
          <w:bCs/>
          <w:caps/>
          <w:sz w:val="22"/>
          <w:szCs w:val="22"/>
          <w:lang w:val="it-IT"/>
        </w:rPr>
        <w:t>:</w:t>
      </w:r>
    </w:p>
    <w:p w:rsidR="000A1956" w:rsidRPr="0084621E" w:rsidRDefault="000A1956" w:rsidP="0084621E">
      <w:pPr>
        <w:autoSpaceDE w:val="0"/>
        <w:autoSpaceDN w:val="0"/>
        <w:adjustRightInd w:val="0"/>
        <w:rPr>
          <w:rFonts w:ascii="Tahoma" w:hAnsi="Tahoma" w:cs="Tahoma"/>
          <w:bCs/>
          <w:sz w:val="22"/>
          <w:szCs w:val="22"/>
          <w:lang w:val="it-IT"/>
        </w:rPr>
      </w:pPr>
      <w:r w:rsidRPr="0084621E">
        <w:rPr>
          <w:rFonts w:ascii="Tahoma" w:hAnsi="Tahoma" w:cs="Tahoma"/>
          <w:bCs/>
          <w:sz w:val="22"/>
          <w:szCs w:val="22"/>
          <w:lang w:val="it-IT"/>
        </w:rPr>
        <w:t>Il partner ROC ASA Amarantis onderwijsgroep Hotelschool Amersfoort, è stato selezionato</w:t>
      </w:r>
      <w:r w:rsidRPr="0084621E">
        <w:rPr>
          <w:rFonts w:ascii="Tahoma" w:hAnsi="Tahoma" w:cs="Tahoma"/>
          <w:sz w:val="22"/>
          <w:szCs w:val="22"/>
          <w:lang w:val="it-IT"/>
        </w:rPr>
        <w:t xml:space="preserve"> per la sua particolare esperienza  nella realizzazione di moduli didattici flessibili e trasversali, </w:t>
      </w:r>
      <w:r>
        <w:rPr>
          <w:rFonts w:ascii="Tahoma" w:hAnsi="Tahoma" w:cs="Tahoma"/>
          <w:sz w:val="22"/>
          <w:szCs w:val="22"/>
          <w:lang w:val="it-IT"/>
        </w:rPr>
        <w:t>costruiti su competenze e validabili anche in contesti nazionali stranieri. E’ p</w:t>
      </w:r>
      <w:r w:rsidRPr="0084621E">
        <w:rPr>
          <w:rFonts w:ascii="Tahoma" w:hAnsi="Tahoma" w:cs="Tahoma"/>
          <w:sz w:val="22"/>
          <w:szCs w:val="22"/>
          <w:lang w:val="it-IT"/>
        </w:rPr>
        <w:t xml:space="preserve">artner con </w:t>
      </w:r>
      <w:smartTag w:uri="urn:schemas-microsoft-com:office:smarttags" w:element="PersonName">
        <w:smartTagPr>
          <w:attr w:name="ProductID" w:val="La Federazione CNOS-FAP"/>
        </w:smartTagPr>
        <w:r w:rsidRPr="0084621E">
          <w:rPr>
            <w:rFonts w:ascii="Tahoma" w:hAnsi="Tahoma" w:cs="Tahoma"/>
            <w:sz w:val="22"/>
            <w:szCs w:val="22"/>
            <w:lang w:val="it-IT"/>
          </w:rPr>
          <w:t>la Federazione CNOS-FAP</w:t>
        </w:r>
      </w:smartTag>
      <w:r w:rsidRPr="0084621E">
        <w:rPr>
          <w:rFonts w:ascii="Tahoma" w:hAnsi="Tahoma" w:cs="Tahoma"/>
          <w:sz w:val="22"/>
          <w:szCs w:val="22"/>
          <w:lang w:val="it-IT"/>
        </w:rPr>
        <w:t xml:space="preserve"> </w:t>
      </w:r>
      <w:r>
        <w:rPr>
          <w:rFonts w:ascii="Tahoma" w:hAnsi="Tahoma" w:cs="Tahoma"/>
          <w:sz w:val="22"/>
          <w:szCs w:val="22"/>
          <w:lang w:val="it-IT"/>
        </w:rPr>
        <w:t xml:space="preserve">e con </w:t>
      </w:r>
      <w:smartTag w:uri="urn:schemas-microsoft-com:office:smarttags" w:element="PersonName">
        <w:smartTagPr>
          <w:attr w:name="ProductID" w:val="la Finlandia"/>
        </w:smartTagPr>
        <w:r>
          <w:rPr>
            <w:rFonts w:ascii="Tahoma" w:hAnsi="Tahoma" w:cs="Tahoma"/>
            <w:sz w:val="22"/>
            <w:szCs w:val="22"/>
            <w:lang w:val="it-IT"/>
          </w:rPr>
          <w:t>la Finlandia</w:t>
        </w:r>
      </w:smartTag>
      <w:r>
        <w:rPr>
          <w:rFonts w:ascii="Tahoma" w:hAnsi="Tahoma" w:cs="Tahoma"/>
          <w:sz w:val="22"/>
          <w:szCs w:val="22"/>
          <w:lang w:val="it-IT"/>
        </w:rPr>
        <w:t xml:space="preserve"> </w:t>
      </w:r>
      <w:r w:rsidRPr="0084621E">
        <w:rPr>
          <w:rFonts w:ascii="Tahoma" w:hAnsi="Tahoma" w:cs="Tahoma"/>
          <w:sz w:val="22"/>
          <w:szCs w:val="22"/>
          <w:lang w:val="it-IT"/>
        </w:rPr>
        <w:t>della rete europea Astrum</w:t>
      </w:r>
      <w:r>
        <w:rPr>
          <w:rFonts w:ascii="Tahoma" w:hAnsi="Tahoma" w:cs="Tahoma"/>
          <w:sz w:val="22"/>
          <w:szCs w:val="22"/>
          <w:lang w:val="it-IT"/>
        </w:rPr>
        <w:t xml:space="preserve"> (settore turistico alberghiero)</w:t>
      </w:r>
      <w:r w:rsidRPr="0084621E">
        <w:rPr>
          <w:rFonts w:ascii="Tahoma" w:hAnsi="Tahoma" w:cs="Tahoma"/>
          <w:sz w:val="22"/>
          <w:szCs w:val="22"/>
          <w:lang w:val="it-IT"/>
        </w:rPr>
        <w:t xml:space="preserve">, </w:t>
      </w:r>
      <w:r w:rsidRPr="0084621E">
        <w:rPr>
          <w:rFonts w:ascii="Tahoma" w:hAnsi="Tahoma" w:cs="Tahoma"/>
          <w:bCs/>
          <w:sz w:val="22"/>
          <w:szCs w:val="22"/>
          <w:lang w:val="it-IT"/>
        </w:rPr>
        <w:t>sta realizzando insieme al partner olandese il progetto Bi-Certification, finalizzato a far ottenere ai propri studenti in mobilità una qualifica transnazionale riconosciuta sia in Finlandia che in Olanda.  E’ partner della Federazione CNOS-FAP nel progetto RPL che, dopo aver costruito un curriculum internazionale sviluppato sulle competenze, ha realizzato percorsi di mobilità per studenti europei in Australia</w:t>
      </w:r>
      <w:r>
        <w:rPr>
          <w:rFonts w:ascii="Tahoma" w:hAnsi="Tahoma" w:cs="Tahoma"/>
          <w:bCs/>
          <w:sz w:val="22"/>
          <w:szCs w:val="22"/>
          <w:lang w:val="it-IT"/>
        </w:rPr>
        <w:t>.</w:t>
      </w:r>
    </w:p>
    <w:p w:rsidR="000A1956" w:rsidRPr="00131810" w:rsidRDefault="000A1956" w:rsidP="00834A5C">
      <w:pPr>
        <w:autoSpaceDE w:val="0"/>
        <w:autoSpaceDN w:val="0"/>
        <w:adjustRightInd w:val="0"/>
        <w:jc w:val="both"/>
        <w:rPr>
          <w:rFonts w:ascii="Tahoma" w:hAnsi="Tahoma" w:cs="Tahoma"/>
          <w:bCs/>
          <w:sz w:val="22"/>
          <w:szCs w:val="22"/>
          <w:lang w:val="it-IT"/>
        </w:rPr>
      </w:pPr>
      <w:r>
        <w:rPr>
          <w:rFonts w:ascii="Tahoma" w:hAnsi="Tahoma" w:cs="Tahoma"/>
          <w:bCs/>
          <w:sz w:val="22"/>
          <w:szCs w:val="22"/>
          <w:lang w:val="it-IT"/>
        </w:rPr>
        <w:t xml:space="preserve">Come i finlandesi, ha anche un settore ed un gruppo di formatori che hanno realizzato una mobilità nei centri CNOS-FAP di Fossano e Torino, su buone pratiche inerenti orientamento e servizi per il counselling e per l’occupabilità degli studenti. </w:t>
      </w:r>
    </w:p>
    <w:p w:rsidR="000A1956" w:rsidRPr="00131810" w:rsidRDefault="000A1956" w:rsidP="00834A5C">
      <w:pPr>
        <w:jc w:val="both"/>
        <w:rPr>
          <w:rFonts w:ascii="Tahoma" w:hAnsi="Tahoma" w:cs="Tahoma"/>
          <w:bCs/>
          <w:sz w:val="22"/>
          <w:szCs w:val="22"/>
          <w:lang w:val="it-IT"/>
        </w:rPr>
      </w:pPr>
      <w:r w:rsidRPr="00131810">
        <w:rPr>
          <w:rFonts w:ascii="Tahoma" w:hAnsi="Tahoma" w:cs="Tahoma"/>
          <w:bCs/>
          <w:sz w:val="22"/>
          <w:szCs w:val="22"/>
          <w:u w:val="single"/>
          <w:lang w:val="it-IT"/>
        </w:rPr>
        <w:t>Valore aggiunto</w:t>
      </w:r>
      <w:r>
        <w:rPr>
          <w:rFonts w:ascii="Tahoma" w:hAnsi="Tahoma" w:cs="Tahoma"/>
          <w:bCs/>
          <w:sz w:val="22"/>
          <w:szCs w:val="22"/>
          <w:u w:val="single"/>
          <w:lang w:val="it-IT"/>
        </w:rPr>
        <w:t>:</w:t>
      </w:r>
      <w:r w:rsidRPr="00834A5C">
        <w:rPr>
          <w:rFonts w:ascii="Tahoma" w:hAnsi="Tahoma" w:cs="Tahoma"/>
          <w:bCs/>
          <w:sz w:val="22"/>
          <w:szCs w:val="22"/>
          <w:lang w:val="it-IT"/>
        </w:rPr>
        <w:t xml:space="preserve"> anche in questo caso</w:t>
      </w:r>
      <w:r>
        <w:rPr>
          <w:rFonts w:ascii="Tahoma" w:hAnsi="Tahoma" w:cs="Tahoma"/>
          <w:bCs/>
          <w:sz w:val="22"/>
          <w:szCs w:val="22"/>
          <w:u w:val="single"/>
          <w:lang w:val="it-IT"/>
        </w:rPr>
        <w:t xml:space="preserve"> </w:t>
      </w:r>
      <w:r w:rsidRPr="00131810">
        <w:rPr>
          <w:rFonts w:ascii="Tahoma" w:hAnsi="Tahoma" w:cs="Tahoma"/>
          <w:bCs/>
          <w:sz w:val="22"/>
          <w:szCs w:val="22"/>
          <w:lang w:val="it-IT"/>
        </w:rPr>
        <w:t>ha una notevole esperienza nella realizzazione di progetti in tutte le tematiche menzionate, e soprattutto le attività che realizza presentano un elevato grado di innovativi</w:t>
      </w:r>
      <w:r>
        <w:rPr>
          <w:rFonts w:ascii="Tahoma" w:hAnsi="Tahoma" w:cs="Tahoma"/>
          <w:bCs/>
          <w:sz w:val="22"/>
          <w:szCs w:val="22"/>
          <w:lang w:val="it-IT"/>
        </w:rPr>
        <w:t>t</w:t>
      </w:r>
      <w:r w:rsidRPr="00131810">
        <w:rPr>
          <w:rFonts w:ascii="Tahoma" w:hAnsi="Tahoma" w:cs="Tahoma"/>
          <w:bCs/>
          <w:sz w:val="22"/>
          <w:szCs w:val="22"/>
          <w:lang w:val="it-IT"/>
        </w:rPr>
        <w:t>à nelle metodologie e negli approcci che potrebbero costituire un utile spunto per i beneficiari.</w:t>
      </w:r>
    </w:p>
    <w:p w:rsidR="000A1956" w:rsidRDefault="000A1956" w:rsidP="0084621E">
      <w:pPr>
        <w:autoSpaceDE w:val="0"/>
        <w:autoSpaceDN w:val="0"/>
        <w:adjustRightInd w:val="0"/>
      </w:pPr>
      <w:hyperlink r:id="rId11" w:history="1">
        <w:r w:rsidRPr="0054312F">
          <w:rPr>
            <w:rStyle w:val="Hyperlink"/>
            <w:lang w:val="it-IT"/>
          </w:rPr>
          <w:t>http://www.mboamersfoort.nl/?s=english</w:t>
        </w:r>
      </w:hyperlink>
    </w:p>
    <w:p w:rsidR="000A1956" w:rsidRPr="0084621E" w:rsidRDefault="000A1956" w:rsidP="0084621E">
      <w:pPr>
        <w:autoSpaceDE w:val="0"/>
        <w:autoSpaceDN w:val="0"/>
        <w:adjustRightInd w:val="0"/>
        <w:rPr>
          <w:rFonts w:ascii="Tahoma" w:hAnsi="Tahoma" w:cs="Tahoma"/>
          <w:b/>
          <w:bCs/>
          <w:caps/>
          <w:sz w:val="22"/>
          <w:szCs w:val="22"/>
          <w:lang w:val="it-IT"/>
        </w:rPr>
      </w:pPr>
    </w:p>
    <w:p w:rsidR="000A1956" w:rsidRPr="00AA534E" w:rsidRDefault="000A1956" w:rsidP="0084621E">
      <w:pPr>
        <w:autoSpaceDE w:val="0"/>
        <w:autoSpaceDN w:val="0"/>
        <w:adjustRightInd w:val="0"/>
        <w:rPr>
          <w:b/>
          <w:sz w:val="28"/>
          <w:szCs w:val="28"/>
          <w:lang w:val="it-IT"/>
        </w:rPr>
      </w:pPr>
      <w:r w:rsidRPr="00AA534E">
        <w:rPr>
          <w:b/>
          <w:sz w:val="28"/>
          <w:szCs w:val="28"/>
          <w:lang w:val="it-IT"/>
        </w:rPr>
        <w:t>Vytautas Magnus University (Lituania)</w:t>
      </w:r>
      <w:r>
        <w:rPr>
          <w:b/>
          <w:sz w:val="28"/>
          <w:szCs w:val="28"/>
          <w:lang w:val="it-IT"/>
        </w:rPr>
        <w:t xml:space="preserve"> - </w:t>
      </w:r>
    </w:p>
    <w:p w:rsidR="000A1956" w:rsidRDefault="000A1956" w:rsidP="00834A5C">
      <w:pPr>
        <w:autoSpaceDE w:val="0"/>
        <w:autoSpaceDN w:val="0"/>
        <w:adjustRightInd w:val="0"/>
        <w:jc w:val="both"/>
        <w:rPr>
          <w:rFonts w:ascii="Tahoma" w:hAnsi="Tahoma" w:cs="Tahoma"/>
          <w:color w:val="000000"/>
          <w:sz w:val="22"/>
          <w:szCs w:val="22"/>
          <w:lang w:val="it-IT"/>
        </w:rPr>
      </w:pPr>
      <w:r w:rsidRPr="00834A5C">
        <w:rPr>
          <w:rFonts w:ascii="Tahoma" w:hAnsi="Tahoma" w:cs="Tahoma"/>
          <w:color w:val="000000"/>
          <w:sz w:val="22"/>
          <w:szCs w:val="22"/>
          <w:lang w:val="it-IT"/>
        </w:rPr>
        <w:t>Il Centro dell’Università Vytautas in Lituania ha realizzato numerosi progetti all’interno del programma Lifelong learning (misure Mobilità, TOI, e KA) e Jean Monnet, sul riconoscimento di qualifiche all’interno dei quadri europei, e sulla strutturazione di percorsi per competenze (progetto Leonardo TOI “Lucky Start” in partenariato con il CNOS-FAP).</w:t>
      </w:r>
    </w:p>
    <w:p w:rsidR="000A1956" w:rsidRPr="0054312F" w:rsidRDefault="000A1956" w:rsidP="0054312F">
      <w:pPr>
        <w:autoSpaceDE w:val="0"/>
        <w:autoSpaceDN w:val="0"/>
        <w:adjustRightInd w:val="0"/>
        <w:jc w:val="both"/>
        <w:rPr>
          <w:rFonts w:ascii="Tahoma" w:hAnsi="Tahoma" w:cs="Tahoma"/>
          <w:color w:val="000000"/>
          <w:sz w:val="22"/>
          <w:szCs w:val="22"/>
          <w:lang w:val="it-IT"/>
        </w:rPr>
      </w:pPr>
      <w:r w:rsidRPr="0054312F">
        <w:rPr>
          <w:rFonts w:ascii="Tahoma" w:hAnsi="Tahoma" w:cs="Tahoma"/>
          <w:color w:val="000000"/>
          <w:sz w:val="22"/>
          <w:szCs w:val="22"/>
          <w:lang w:val="it-IT"/>
        </w:rPr>
        <w:t>L’Università Vytautas Magnus riserva particolare attenzione alle relazioni internazionali. Essi si concretizzarono inizialmente con le lezioni di esponenti della diaspora lituana, interessati a ricrea¬re un centro di attività culturali ed intellettuali. Oggi VDU mantiene rapporti con diversi ricercatori ed università in tutto il mondo, partecipa a progetti di scambio di studenti e docenti, si adopera costantemente per migliorare il sistema di studi e di ricerca.</w:t>
      </w:r>
      <w:r>
        <w:rPr>
          <w:rFonts w:ascii="Tahoma" w:hAnsi="Tahoma" w:cs="Tahoma"/>
          <w:color w:val="000000"/>
          <w:sz w:val="22"/>
          <w:szCs w:val="22"/>
          <w:lang w:val="it-IT"/>
        </w:rPr>
        <w:t xml:space="preserve"> </w:t>
      </w:r>
      <w:r w:rsidRPr="0054312F">
        <w:rPr>
          <w:rFonts w:ascii="Tahoma" w:hAnsi="Tahoma" w:cs="Tahoma"/>
          <w:color w:val="000000"/>
          <w:sz w:val="22"/>
          <w:szCs w:val="22"/>
          <w:lang w:val="it-IT"/>
        </w:rPr>
        <w:t>L’Università fa parte di una fitta rete di organizzaz</w:t>
      </w:r>
      <w:r>
        <w:rPr>
          <w:rFonts w:ascii="Tahoma" w:hAnsi="Tahoma" w:cs="Tahoma"/>
          <w:color w:val="000000"/>
          <w:sz w:val="22"/>
          <w:szCs w:val="22"/>
          <w:lang w:val="it-IT"/>
        </w:rPr>
        <w:t xml:space="preserve">ioni internazionali, è </w:t>
      </w:r>
      <w:r w:rsidRPr="0054312F">
        <w:rPr>
          <w:rFonts w:ascii="Tahoma" w:hAnsi="Tahoma" w:cs="Tahoma"/>
          <w:color w:val="000000"/>
          <w:sz w:val="22"/>
          <w:szCs w:val="22"/>
          <w:lang w:val="it-IT"/>
        </w:rPr>
        <w:t>membro della EUA (European University Association</w:t>
      </w:r>
      <w:r>
        <w:rPr>
          <w:rFonts w:ascii="Tahoma" w:hAnsi="Tahoma" w:cs="Tahoma"/>
          <w:color w:val="000000"/>
          <w:sz w:val="22"/>
          <w:szCs w:val="22"/>
          <w:lang w:val="it-IT"/>
        </w:rPr>
        <w:t>)</w:t>
      </w:r>
      <w:r w:rsidRPr="0054312F">
        <w:rPr>
          <w:rFonts w:ascii="Tahoma" w:hAnsi="Tahoma" w:cs="Tahoma"/>
          <w:color w:val="000000"/>
          <w:sz w:val="22"/>
          <w:szCs w:val="22"/>
          <w:lang w:val="it-IT"/>
        </w:rPr>
        <w:t xml:space="preserve"> </w:t>
      </w:r>
    </w:p>
    <w:p w:rsidR="000A1956" w:rsidRDefault="000A1956" w:rsidP="00834A5C">
      <w:pPr>
        <w:jc w:val="both"/>
        <w:rPr>
          <w:rFonts w:ascii="Tahoma" w:hAnsi="Tahoma" w:cs="Tahoma"/>
          <w:bCs/>
          <w:sz w:val="22"/>
          <w:szCs w:val="22"/>
          <w:u w:val="single"/>
          <w:lang w:val="it-IT"/>
        </w:rPr>
      </w:pPr>
      <w:r w:rsidRPr="00131810">
        <w:rPr>
          <w:rFonts w:ascii="Tahoma" w:hAnsi="Tahoma" w:cs="Tahoma"/>
          <w:bCs/>
          <w:sz w:val="22"/>
          <w:szCs w:val="22"/>
          <w:u w:val="single"/>
          <w:lang w:val="it-IT"/>
        </w:rPr>
        <w:t>Valore aggiunto</w:t>
      </w:r>
      <w:r>
        <w:rPr>
          <w:rFonts w:ascii="Tahoma" w:hAnsi="Tahoma" w:cs="Tahoma"/>
          <w:bCs/>
          <w:sz w:val="22"/>
          <w:szCs w:val="22"/>
          <w:u w:val="single"/>
          <w:lang w:val="it-IT"/>
        </w:rPr>
        <w:t xml:space="preserve">: </w:t>
      </w:r>
      <w:r w:rsidRPr="00834A5C">
        <w:rPr>
          <w:rFonts w:ascii="Tahoma" w:hAnsi="Tahoma" w:cs="Tahoma"/>
          <w:bCs/>
          <w:sz w:val="22"/>
          <w:szCs w:val="22"/>
          <w:lang w:val="it-IT"/>
        </w:rPr>
        <w:t>è al centro di una rete nazionale di scuole, centri di ricerca, centri di formazione professionale e associazioni locali (ha collaborato anche in progetti con i salesiani utilizzando metodologie didatiche e pedagogiche ispirate al sistema preventivo salesiano) che presenta e realizza progetti da anni su tematiche quali: inclusione sociale, metodologie e pratiche innovative per il recupero dei drop-our e in favore di giovani emarginati.</w:t>
      </w:r>
      <w:r>
        <w:rPr>
          <w:rFonts w:ascii="Tahoma" w:hAnsi="Tahoma" w:cs="Tahoma"/>
          <w:bCs/>
          <w:sz w:val="22"/>
          <w:szCs w:val="22"/>
          <w:u w:val="single"/>
          <w:lang w:val="it-IT"/>
        </w:rPr>
        <w:t xml:space="preserve"> </w:t>
      </w:r>
    </w:p>
    <w:p w:rsidR="000A1956" w:rsidRDefault="000A1956" w:rsidP="00834A5C">
      <w:pPr>
        <w:jc w:val="both"/>
        <w:rPr>
          <w:rFonts w:ascii="Tahoma" w:hAnsi="Tahoma" w:cs="Tahoma"/>
          <w:bCs/>
          <w:sz w:val="22"/>
          <w:szCs w:val="22"/>
          <w:u w:val="single"/>
          <w:lang w:val="it-IT"/>
        </w:rPr>
      </w:pPr>
      <w:hyperlink r:id="rId12" w:history="1">
        <w:r w:rsidRPr="0054312F">
          <w:rPr>
            <w:rStyle w:val="Hyperlink"/>
            <w:lang w:val="it-IT"/>
          </w:rPr>
          <w:t>http://www.vdu.lt/lt/apie-vdu-kaune/vmu-international-office/about-vmu-in-your-language/italiano</w:t>
        </w:r>
      </w:hyperlink>
    </w:p>
    <w:p w:rsidR="000A1956" w:rsidRPr="00AA534E" w:rsidRDefault="000A1956" w:rsidP="00834A5C">
      <w:pPr>
        <w:jc w:val="both"/>
        <w:rPr>
          <w:b/>
          <w:sz w:val="28"/>
          <w:szCs w:val="28"/>
          <w:lang w:val="it-IT"/>
        </w:rPr>
      </w:pPr>
      <w:r w:rsidRPr="00AA534E">
        <w:rPr>
          <w:b/>
          <w:sz w:val="28"/>
          <w:szCs w:val="28"/>
          <w:lang w:val="it-IT"/>
        </w:rPr>
        <w:t>Don Bosco Halle - Technisch Institut (NFP-ASC)</w:t>
      </w:r>
      <w:r>
        <w:rPr>
          <w:b/>
          <w:sz w:val="28"/>
          <w:szCs w:val="28"/>
          <w:lang w:val="it-IT"/>
        </w:rPr>
        <w:t xml:space="preserve">  (Be</w:t>
      </w:r>
      <w:r w:rsidRPr="00AA534E">
        <w:rPr>
          <w:b/>
          <w:sz w:val="28"/>
          <w:szCs w:val="28"/>
          <w:lang w:val="it-IT"/>
        </w:rPr>
        <w:t>lgio)</w:t>
      </w:r>
    </w:p>
    <w:p w:rsidR="000A1956" w:rsidRPr="00834A5C" w:rsidRDefault="000A1956" w:rsidP="00834A5C">
      <w:pPr>
        <w:autoSpaceDE w:val="0"/>
        <w:autoSpaceDN w:val="0"/>
        <w:adjustRightInd w:val="0"/>
        <w:rPr>
          <w:rFonts w:ascii="Tahoma" w:hAnsi="Tahoma" w:cs="Tahoma"/>
          <w:bCs/>
          <w:sz w:val="22"/>
          <w:szCs w:val="22"/>
          <w:lang w:val="it-IT"/>
        </w:rPr>
      </w:pPr>
      <w:r w:rsidRPr="00834A5C">
        <w:rPr>
          <w:rFonts w:ascii="Tahoma" w:hAnsi="Tahoma" w:cs="Tahoma"/>
          <w:bCs/>
          <w:sz w:val="22"/>
          <w:szCs w:val="22"/>
          <w:lang w:val="it-IT"/>
        </w:rPr>
        <w:t xml:space="preserve">Il partner belga, uno dei partner europei di più recente costituzione, è network nazionale di scuole </w:t>
      </w:r>
      <w:r>
        <w:rPr>
          <w:rFonts w:ascii="Tahoma" w:hAnsi="Tahoma" w:cs="Tahoma"/>
          <w:bCs/>
          <w:sz w:val="22"/>
          <w:szCs w:val="22"/>
          <w:lang w:val="it-IT"/>
        </w:rPr>
        <w:t xml:space="preserve">tecniche </w:t>
      </w:r>
      <w:r w:rsidRPr="00834A5C">
        <w:rPr>
          <w:rFonts w:ascii="Tahoma" w:hAnsi="Tahoma" w:cs="Tahoma"/>
          <w:bCs/>
          <w:sz w:val="22"/>
          <w:szCs w:val="22"/>
          <w:lang w:val="it-IT"/>
        </w:rPr>
        <w:t xml:space="preserve">salesiane presso cui l’istituzione di invio ha effettuato una visita di studio nel 2011. E’ stato inserito nel partenariato per l’esperienza nella messa a punto nella strutturazione di percorsi curricolari </w:t>
      </w:r>
      <w:r>
        <w:rPr>
          <w:rFonts w:ascii="Tahoma" w:hAnsi="Tahoma" w:cs="Tahoma"/>
          <w:bCs/>
          <w:sz w:val="22"/>
          <w:szCs w:val="22"/>
          <w:lang w:val="it-IT"/>
        </w:rPr>
        <w:t>scolastico-formativi altamente professionalizzanti</w:t>
      </w:r>
      <w:r w:rsidRPr="00834A5C">
        <w:rPr>
          <w:rFonts w:ascii="Tahoma" w:hAnsi="Tahoma" w:cs="Tahoma"/>
          <w:bCs/>
          <w:sz w:val="22"/>
          <w:szCs w:val="22"/>
          <w:lang w:val="it-IT"/>
        </w:rPr>
        <w:t xml:space="preserve">.    </w:t>
      </w:r>
    </w:p>
    <w:p w:rsidR="000A1956" w:rsidRDefault="000A1956" w:rsidP="00834A5C">
      <w:pPr>
        <w:jc w:val="both"/>
        <w:rPr>
          <w:rFonts w:ascii="Tahoma" w:hAnsi="Tahoma" w:cs="Tahoma"/>
          <w:bCs/>
          <w:sz w:val="22"/>
          <w:szCs w:val="22"/>
          <w:lang w:val="it-IT"/>
        </w:rPr>
      </w:pPr>
      <w:r w:rsidRPr="00131810">
        <w:rPr>
          <w:rFonts w:ascii="Tahoma" w:hAnsi="Tahoma" w:cs="Tahoma"/>
          <w:bCs/>
          <w:sz w:val="22"/>
          <w:szCs w:val="22"/>
          <w:u w:val="single"/>
          <w:lang w:val="it-IT"/>
        </w:rPr>
        <w:t>Valore aggiunto</w:t>
      </w:r>
      <w:r>
        <w:rPr>
          <w:rFonts w:ascii="Tahoma" w:hAnsi="Tahoma" w:cs="Tahoma"/>
          <w:bCs/>
          <w:sz w:val="22"/>
          <w:szCs w:val="22"/>
          <w:u w:val="single"/>
          <w:lang w:val="it-IT"/>
        </w:rPr>
        <w:t xml:space="preserve">: </w:t>
      </w:r>
      <w:r w:rsidRPr="00FB107D">
        <w:rPr>
          <w:rFonts w:ascii="Tahoma" w:hAnsi="Tahoma" w:cs="Tahoma"/>
          <w:bCs/>
          <w:sz w:val="22"/>
          <w:szCs w:val="22"/>
          <w:lang w:val="it-IT"/>
        </w:rPr>
        <w:t>in particolare il partner realizza da anni attività innovative e progetti pilota nel settore dell’inclusione nel mercato del lavoro e promozione dell’imprenditorialità giovanile, che lo hanno portato a sviluppare rapporti privilegiati con le azinede del territorio e a sviluppare percorsi curricolari di alternanza scuola-lavoro davvero innovativi che prevedono la partecipazione attiva delle azionde all’interno delle stesse scuole.</w:t>
      </w:r>
    </w:p>
    <w:p w:rsidR="000A1956" w:rsidRPr="00177D26" w:rsidRDefault="000A1956" w:rsidP="00834A5C">
      <w:pPr>
        <w:jc w:val="both"/>
        <w:rPr>
          <w:lang w:val="it-IT"/>
        </w:rPr>
      </w:pPr>
      <w:hyperlink r:id="rId13" w:history="1">
        <w:r w:rsidRPr="00177D26">
          <w:rPr>
            <w:rStyle w:val="Hyperlink"/>
            <w:lang w:val="it-IT"/>
          </w:rPr>
          <w:t>http://mailhost.donboscohalle.be/schoolsite/</w:t>
        </w:r>
      </w:hyperlink>
      <w:r w:rsidRPr="00177D26">
        <w:rPr>
          <w:lang w:val="it-IT"/>
        </w:rPr>
        <w:t xml:space="preserve"> </w:t>
      </w:r>
      <w:r>
        <w:rPr>
          <w:lang w:val="it-IT"/>
        </w:rPr>
        <w:t xml:space="preserve">  </w:t>
      </w:r>
      <w:r w:rsidRPr="00177D26">
        <w:rPr>
          <w:rFonts w:ascii="Tahoma" w:hAnsi="Tahoma" w:cs="Tahoma"/>
          <w:bCs/>
          <w:sz w:val="22"/>
          <w:szCs w:val="22"/>
          <w:lang w:val="it-IT"/>
        </w:rPr>
        <w:t>(sito in fiammingo)</w:t>
      </w:r>
    </w:p>
    <w:sectPr w:rsidR="000A1956" w:rsidRPr="00177D26" w:rsidSect="008C772C">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FA249C"/>
    <w:multiLevelType w:val="hybridMultilevel"/>
    <w:tmpl w:val="4D7AB976"/>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31810"/>
    <w:rsid w:val="000A1956"/>
    <w:rsid w:val="00131810"/>
    <w:rsid w:val="00177D26"/>
    <w:rsid w:val="00287F0F"/>
    <w:rsid w:val="003630C3"/>
    <w:rsid w:val="003D6643"/>
    <w:rsid w:val="00465B44"/>
    <w:rsid w:val="004D44B8"/>
    <w:rsid w:val="0054312F"/>
    <w:rsid w:val="00834A5C"/>
    <w:rsid w:val="0084621E"/>
    <w:rsid w:val="008C772C"/>
    <w:rsid w:val="00AA534E"/>
    <w:rsid w:val="00AA7233"/>
    <w:rsid w:val="00E2038C"/>
    <w:rsid w:val="00F27A32"/>
    <w:rsid w:val="00FB107D"/>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465B44"/>
    <w:rPr>
      <w:sz w:val="24"/>
      <w:szCs w:val="24"/>
      <w:lang w:val="en-US" w:eastAsia="en-US"/>
    </w:rPr>
  </w:style>
  <w:style w:type="paragraph" w:styleId="Heading1">
    <w:name w:val="heading 1"/>
    <w:basedOn w:val="Normal"/>
    <w:next w:val="Normal"/>
    <w:link w:val="Heading1Char"/>
    <w:uiPriority w:val="99"/>
    <w:qFormat/>
    <w:rsid w:val="00465B44"/>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465B44"/>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9"/>
    <w:qFormat/>
    <w:rsid w:val="00465B44"/>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9"/>
    <w:qFormat/>
    <w:rsid w:val="00465B44"/>
    <w:pPr>
      <w:keepNext/>
      <w:spacing w:before="240" w:after="60"/>
      <w:outlineLvl w:val="3"/>
    </w:pPr>
    <w:rPr>
      <w:b/>
      <w:bCs/>
      <w:sz w:val="28"/>
      <w:szCs w:val="28"/>
    </w:rPr>
  </w:style>
  <w:style w:type="paragraph" w:styleId="Heading5">
    <w:name w:val="heading 5"/>
    <w:basedOn w:val="Normal"/>
    <w:next w:val="Normal"/>
    <w:link w:val="Heading5Char"/>
    <w:uiPriority w:val="99"/>
    <w:qFormat/>
    <w:rsid w:val="00465B44"/>
    <w:pPr>
      <w:spacing w:before="240" w:after="60"/>
      <w:outlineLvl w:val="4"/>
    </w:pPr>
    <w:rPr>
      <w:b/>
      <w:bCs/>
      <w:i/>
      <w:iCs/>
      <w:sz w:val="26"/>
      <w:szCs w:val="26"/>
    </w:rPr>
  </w:style>
  <w:style w:type="paragraph" w:styleId="Heading6">
    <w:name w:val="heading 6"/>
    <w:basedOn w:val="Normal"/>
    <w:next w:val="Normal"/>
    <w:link w:val="Heading6Char"/>
    <w:uiPriority w:val="99"/>
    <w:qFormat/>
    <w:rsid w:val="00465B44"/>
    <w:pPr>
      <w:spacing w:before="240" w:after="60"/>
      <w:outlineLvl w:val="5"/>
    </w:pPr>
    <w:rPr>
      <w:b/>
      <w:bCs/>
      <w:sz w:val="22"/>
      <w:szCs w:val="22"/>
    </w:rPr>
  </w:style>
  <w:style w:type="paragraph" w:styleId="Heading7">
    <w:name w:val="heading 7"/>
    <w:basedOn w:val="Normal"/>
    <w:next w:val="Normal"/>
    <w:link w:val="Heading7Char"/>
    <w:uiPriority w:val="99"/>
    <w:qFormat/>
    <w:rsid w:val="00465B44"/>
    <w:pPr>
      <w:spacing w:before="240" w:after="60"/>
      <w:outlineLvl w:val="6"/>
    </w:pPr>
  </w:style>
  <w:style w:type="paragraph" w:styleId="Heading8">
    <w:name w:val="heading 8"/>
    <w:basedOn w:val="Normal"/>
    <w:next w:val="Normal"/>
    <w:link w:val="Heading8Char"/>
    <w:uiPriority w:val="99"/>
    <w:qFormat/>
    <w:rsid w:val="00465B44"/>
    <w:pPr>
      <w:spacing w:before="240" w:after="60"/>
      <w:outlineLvl w:val="7"/>
    </w:pPr>
    <w:rPr>
      <w:i/>
      <w:iCs/>
    </w:rPr>
  </w:style>
  <w:style w:type="paragraph" w:styleId="Heading9">
    <w:name w:val="heading 9"/>
    <w:basedOn w:val="Normal"/>
    <w:next w:val="Normal"/>
    <w:link w:val="Heading9Char"/>
    <w:uiPriority w:val="99"/>
    <w:qFormat/>
    <w:rsid w:val="00465B44"/>
    <w:pPr>
      <w:spacing w:before="240" w:after="60"/>
      <w:outlineLvl w:val="8"/>
    </w:pPr>
    <w:rPr>
      <w:rFonts w:ascii="Cambria" w:eastAsia="Times New Roman" w:hAnsi="Cambria"/>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5B44"/>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465B44"/>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465B44"/>
    <w:rPr>
      <w:rFonts w:ascii="Cambria" w:hAnsi="Cambria" w:cs="Times New Roman"/>
      <w:b/>
      <w:bCs/>
      <w:sz w:val="26"/>
      <w:szCs w:val="26"/>
    </w:rPr>
  </w:style>
  <w:style w:type="character" w:customStyle="1" w:styleId="Heading4Char">
    <w:name w:val="Heading 4 Char"/>
    <w:basedOn w:val="DefaultParagraphFont"/>
    <w:link w:val="Heading4"/>
    <w:uiPriority w:val="99"/>
    <w:locked/>
    <w:rsid w:val="00465B44"/>
    <w:rPr>
      <w:rFonts w:cs="Times New Roman"/>
      <w:b/>
      <w:bCs/>
      <w:sz w:val="28"/>
      <w:szCs w:val="28"/>
    </w:rPr>
  </w:style>
  <w:style w:type="character" w:customStyle="1" w:styleId="Heading5Char">
    <w:name w:val="Heading 5 Char"/>
    <w:basedOn w:val="DefaultParagraphFont"/>
    <w:link w:val="Heading5"/>
    <w:uiPriority w:val="99"/>
    <w:semiHidden/>
    <w:locked/>
    <w:rsid w:val="00465B44"/>
    <w:rPr>
      <w:rFonts w:cs="Times New Roman"/>
      <w:b/>
      <w:bCs/>
      <w:i/>
      <w:iCs/>
      <w:sz w:val="26"/>
      <w:szCs w:val="26"/>
    </w:rPr>
  </w:style>
  <w:style w:type="character" w:customStyle="1" w:styleId="Heading6Char">
    <w:name w:val="Heading 6 Char"/>
    <w:basedOn w:val="DefaultParagraphFont"/>
    <w:link w:val="Heading6"/>
    <w:uiPriority w:val="99"/>
    <w:semiHidden/>
    <w:locked/>
    <w:rsid w:val="00465B44"/>
    <w:rPr>
      <w:rFonts w:cs="Times New Roman"/>
      <w:b/>
      <w:bCs/>
    </w:rPr>
  </w:style>
  <w:style w:type="character" w:customStyle="1" w:styleId="Heading7Char">
    <w:name w:val="Heading 7 Char"/>
    <w:basedOn w:val="DefaultParagraphFont"/>
    <w:link w:val="Heading7"/>
    <w:uiPriority w:val="99"/>
    <w:semiHidden/>
    <w:locked/>
    <w:rsid w:val="00465B44"/>
    <w:rPr>
      <w:rFonts w:cs="Times New Roman"/>
      <w:sz w:val="24"/>
      <w:szCs w:val="24"/>
    </w:rPr>
  </w:style>
  <w:style w:type="character" w:customStyle="1" w:styleId="Heading8Char">
    <w:name w:val="Heading 8 Char"/>
    <w:basedOn w:val="DefaultParagraphFont"/>
    <w:link w:val="Heading8"/>
    <w:uiPriority w:val="99"/>
    <w:semiHidden/>
    <w:locked/>
    <w:rsid w:val="00465B44"/>
    <w:rPr>
      <w:rFonts w:cs="Times New Roman"/>
      <w:i/>
      <w:iCs/>
      <w:sz w:val="24"/>
      <w:szCs w:val="24"/>
    </w:rPr>
  </w:style>
  <w:style w:type="character" w:customStyle="1" w:styleId="Heading9Char">
    <w:name w:val="Heading 9 Char"/>
    <w:basedOn w:val="DefaultParagraphFont"/>
    <w:link w:val="Heading9"/>
    <w:uiPriority w:val="99"/>
    <w:semiHidden/>
    <w:locked/>
    <w:rsid w:val="00465B44"/>
    <w:rPr>
      <w:rFonts w:ascii="Cambria" w:hAnsi="Cambria" w:cs="Times New Roman"/>
    </w:rPr>
  </w:style>
  <w:style w:type="paragraph" w:styleId="Title">
    <w:name w:val="Title"/>
    <w:basedOn w:val="Normal"/>
    <w:next w:val="Normal"/>
    <w:link w:val="TitleChar"/>
    <w:uiPriority w:val="99"/>
    <w:qFormat/>
    <w:rsid w:val="00465B44"/>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uiPriority w:val="99"/>
    <w:locked/>
    <w:rsid w:val="00465B44"/>
    <w:rPr>
      <w:rFonts w:ascii="Cambria" w:hAnsi="Cambria" w:cs="Times New Roman"/>
      <w:b/>
      <w:bCs/>
      <w:kern w:val="28"/>
      <w:sz w:val="32"/>
      <w:szCs w:val="32"/>
    </w:rPr>
  </w:style>
  <w:style w:type="paragraph" w:styleId="Subtitle">
    <w:name w:val="Subtitle"/>
    <w:basedOn w:val="Normal"/>
    <w:next w:val="Normal"/>
    <w:link w:val="SubtitleChar"/>
    <w:uiPriority w:val="99"/>
    <w:qFormat/>
    <w:rsid w:val="00465B44"/>
    <w:pPr>
      <w:spacing w:after="60"/>
      <w:jc w:val="center"/>
      <w:outlineLvl w:val="1"/>
    </w:pPr>
    <w:rPr>
      <w:rFonts w:ascii="Cambria" w:eastAsia="Times New Roman" w:hAnsi="Cambria"/>
    </w:rPr>
  </w:style>
  <w:style w:type="character" w:customStyle="1" w:styleId="SubtitleChar">
    <w:name w:val="Subtitle Char"/>
    <w:basedOn w:val="DefaultParagraphFont"/>
    <w:link w:val="Subtitle"/>
    <w:uiPriority w:val="99"/>
    <w:locked/>
    <w:rsid w:val="00465B44"/>
    <w:rPr>
      <w:rFonts w:ascii="Cambria" w:hAnsi="Cambria" w:cs="Times New Roman"/>
      <w:sz w:val="24"/>
      <w:szCs w:val="24"/>
    </w:rPr>
  </w:style>
  <w:style w:type="character" w:styleId="Strong">
    <w:name w:val="Strong"/>
    <w:basedOn w:val="DefaultParagraphFont"/>
    <w:uiPriority w:val="99"/>
    <w:qFormat/>
    <w:rsid w:val="00465B44"/>
    <w:rPr>
      <w:rFonts w:cs="Times New Roman"/>
      <w:b/>
      <w:bCs/>
    </w:rPr>
  </w:style>
  <w:style w:type="character" w:styleId="Emphasis">
    <w:name w:val="Emphasis"/>
    <w:basedOn w:val="DefaultParagraphFont"/>
    <w:uiPriority w:val="99"/>
    <w:qFormat/>
    <w:rsid w:val="00465B44"/>
    <w:rPr>
      <w:rFonts w:ascii="Calibri" w:hAnsi="Calibri" w:cs="Times New Roman"/>
      <w:b/>
      <w:i/>
      <w:iCs/>
    </w:rPr>
  </w:style>
  <w:style w:type="paragraph" w:styleId="NoSpacing">
    <w:name w:val="No Spacing"/>
    <w:basedOn w:val="Normal"/>
    <w:uiPriority w:val="99"/>
    <w:qFormat/>
    <w:rsid w:val="00465B44"/>
    <w:rPr>
      <w:szCs w:val="32"/>
    </w:rPr>
  </w:style>
  <w:style w:type="paragraph" w:styleId="ListParagraph">
    <w:name w:val="List Paragraph"/>
    <w:basedOn w:val="Normal"/>
    <w:uiPriority w:val="99"/>
    <w:qFormat/>
    <w:rsid w:val="00465B44"/>
    <w:pPr>
      <w:ind w:left="720"/>
      <w:contextualSpacing/>
    </w:pPr>
  </w:style>
  <w:style w:type="paragraph" w:styleId="Quote">
    <w:name w:val="Quote"/>
    <w:basedOn w:val="Normal"/>
    <w:next w:val="Normal"/>
    <w:link w:val="QuoteChar"/>
    <w:uiPriority w:val="99"/>
    <w:qFormat/>
    <w:rsid w:val="00465B44"/>
    <w:rPr>
      <w:i/>
    </w:rPr>
  </w:style>
  <w:style w:type="character" w:customStyle="1" w:styleId="QuoteChar">
    <w:name w:val="Quote Char"/>
    <w:basedOn w:val="DefaultParagraphFont"/>
    <w:link w:val="Quote"/>
    <w:uiPriority w:val="99"/>
    <w:locked/>
    <w:rsid w:val="00465B44"/>
    <w:rPr>
      <w:rFonts w:cs="Times New Roman"/>
      <w:i/>
      <w:sz w:val="24"/>
      <w:szCs w:val="24"/>
    </w:rPr>
  </w:style>
  <w:style w:type="paragraph" w:styleId="IntenseQuote">
    <w:name w:val="Intense Quote"/>
    <w:basedOn w:val="Normal"/>
    <w:next w:val="Normal"/>
    <w:link w:val="IntenseQuoteChar"/>
    <w:uiPriority w:val="99"/>
    <w:qFormat/>
    <w:rsid w:val="00465B44"/>
    <w:pPr>
      <w:ind w:left="720" w:right="720"/>
    </w:pPr>
    <w:rPr>
      <w:b/>
      <w:i/>
      <w:szCs w:val="22"/>
    </w:rPr>
  </w:style>
  <w:style w:type="character" w:customStyle="1" w:styleId="IntenseQuoteChar">
    <w:name w:val="Intense Quote Char"/>
    <w:basedOn w:val="DefaultParagraphFont"/>
    <w:link w:val="IntenseQuote"/>
    <w:uiPriority w:val="99"/>
    <w:locked/>
    <w:rsid w:val="00465B44"/>
    <w:rPr>
      <w:rFonts w:cs="Times New Roman"/>
      <w:b/>
      <w:i/>
      <w:sz w:val="24"/>
    </w:rPr>
  </w:style>
  <w:style w:type="character" w:styleId="SubtleEmphasis">
    <w:name w:val="Subtle Emphasis"/>
    <w:basedOn w:val="DefaultParagraphFont"/>
    <w:uiPriority w:val="99"/>
    <w:qFormat/>
    <w:rsid w:val="00465B44"/>
    <w:rPr>
      <w:i/>
      <w:color w:val="5A5A5A"/>
    </w:rPr>
  </w:style>
  <w:style w:type="character" w:styleId="IntenseEmphasis">
    <w:name w:val="Intense Emphasis"/>
    <w:basedOn w:val="DefaultParagraphFont"/>
    <w:uiPriority w:val="99"/>
    <w:qFormat/>
    <w:rsid w:val="00465B44"/>
    <w:rPr>
      <w:rFonts w:cs="Times New Roman"/>
      <w:b/>
      <w:i/>
      <w:sz w:val="24"/>
      <w:szCs w:val="24"/>
      <w:u w:val="single"/>
    </w:rPr>
  </w:style>
  <w:style w:type="character" w:styleId="SubtleReference">
    <w:name w:val="Subtle Reference"/>
    <w:basedOn w:val="DefaultParagraphFont"/>
    <w:uiPriority w:val="99"/>
    <w:qFormat/>
    <w:rsid w:val="00465B44"/>
    <w:rPr>
      <w:rFonts w:cs="Times New Roman"/>
      <w:sz w:val="24"/>
      <w:szCs w:val="24"/>
      <w:u w:val="single"/>
    </w:rPr>
  </w:style>
  <w:style w:type="character" w:styleId="IntenseReference">
    <w:name w:val="Intense Reference"/>
    <w:basedOn w:val="DefaultParagraphFont"/>
    <w:uiPriority w:val="99"/>
    <w:qFormat/>
    <w:rsid w:val="00465B44"/>
    <w:rPr>
      <w:rFonts w:cs="Times New Roman"/>
      <w:b/>
      <w:sz w:val="24"/>
      <w:u w:val="single"/>
    </w:rPr>
  </w:style>
  <w:style w:type="character" w:styleId="BookTitle">
    <w:name w:val="Book Title"/>
    <w:basedOn w:val="DefaultParagraphFont"/>
    <w:uiPriority w:val="99"/>
    <w:qFormat/>
    <w:rsid w:val="00465B44"/>
    <w:rPr>
      <w:rFonts w:ascii="Cambria" w:hAnsi="Cambria" w:cs="Times New Roman"/>
      <w:b/>
      <w:i/>
      <w:sz w:val="24"/>
      <w:szCs w:val="24"/>
    </w:rPr>
  </w:style>
  <w:style w:type="paragraph" w:styleId="TOCHeading">
    <w:name w:val="TOC Heading"/>
    <w:basedOn w:val="Heading1"/>
    <w:next w:val="Normal"/>
    <w:uiPriority w:val="99"/>
    <w:qFormat/>
    <w:rsid w:val="00465B44"/>
    <w:pPr>
      <w:outlineLvl w:val="9"/>
    </w:pPr>
  </w:style>
  <w:style w:type="character" w:styleId="CommentReference">
    <w:name w:val="annotation reference"/>
    <w:basedOn w:val="DefaultParagraphFont"/>
    <w:uiPriority w:val="99"/>
    <w:semiHidden/>
    <w:rsid w:val="0084621E"/>
    <w:rPr>
      <w:rFonts w:cs="Times New Roman"/>
      <w:sz w:val="16"/>
      <w:szCs w:val="16"/>
    </w:rPr>
  </w:style>
  <w:style w:type="paragraph" w:styleId="CommentText">
    <w:name w:val="annotation text"/>
    <w:basedOn w:val="Normal"/>
    <w:link w:val="CommentTextChar"/>
    <w:uiPriority w:val="99"/>
    <w:semiHidden/>
    <w:rsid w:val="0084621E"/>
    <w:rPr>
      <w:sz w:val="20"/>
      <w:szCs w:val="20"/>
    </w:rPr>
  </w:style>
  <w:style w:type="character" w:customStyle="1" w:styleId="CommentTextChar">
    <w:name w:val="Comment Text Char"/>
    <w:basedOn w:val="DefaultParagraphFont"/>
    <w:link w:val="CommentText"/>
    <w:uiPriority w:val="99"/>
    <w:semiHidden/>
    <w:locked/>
    <w:rsid w:val="0084621E"/>
    <w:rPr>
      <w:rFonts w:cs="Times New Roman"/>
      <w:sz w:val="20"/>
      <w:szCs w:val="20"/>
    </w:rPr>
  </w:style>
  <w:style w:type="paragraph" w:styleId="CommentSubject">
    <w:name w:val="annotation subject"/>
    <w:basedOn w:val="CommentText"/>
    <w:next w:val="CommentText"/>
    <w:link w:val="CommentSubjectChar"/>
    <w:uiPriority w:val="99"/>
    <w:semiHidden/>
    <w:rsid w:val="0084621E"/>
    <w:rPr>
      <w:b/>
      <w:bCs/>
    </w:rPr>
  </w:style>
  <w:style w:type="character" w:customStyle="1" w:styleId="CommentSubjectChar">
    <w:name w:val="Comment Subject Char"/>
    <w:basedOn w:val="CommentTextChar"/>
    <w:link w:val="CommentSubject"/>
    <w:uiPriority w:val="99"/>
    <w:semiHidden/>
    <w:locked/>
    <w:rsid w:val="0084621E"/>
    <w:rPr>
      <w:b/>
      <w:bCs/>
    </w:rPr>
  </w:style>
  <w:style w:type="paragraph" w:styleId="BalloonText">
    <w:name w:val="Balloon Text"/>
    <w:basedOn w:val="Normal"/>
    <w:link w:val="BalloonTextChar"/>
    <w:uiPriority w:val="99"/>
    <w:semiHidden/>
    <w:rsid w:val="0084621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621E"/>
    <w:rPr>
      <w:rFonts w:ascii="Tahoma" w:hAnsi="Tahoma" w:cs="Tahoma"/>
      <w:sz w:val="16"/>
      <w:szCs w:val="16"/>
    </w:rPr>
  </w:style>
  <w:style w:type="character" w:styleId="Hyperlink">
    <w:name w:val="Hyperlink"/>
    <w:basedOn w:val="DefaultParagraphFont"/>
    <w:uiPriority w:val="99"/>
    <w:rsid w:val="00AA534E"/>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7896639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pprentis-auteuil.org/accueil.html" TargetMode="External"/><Relationship Id="rId13" Type="http://schemas.openxmlformats.org/officeDocument/2006/relationships/hyperlink" Target="http://mailhost.donboscohalle.be/schoolsite/" TargetMode="External"/><Relationship Id="rId3" Type="http://schemas.openxmlformats.org/officeDocument/2006/relationships/settings" Target="settings.xml"/><Relationship Id="rId7" Type="http://schemas.openxmlformats.org/officeDocument/2006/relationships/hyperlink" Target="http://www.tredu.fi/en/index.html" TargetMode="External"/><Relationship Id="rId12" Type="http://schemas.openxmlformats.org/officeDocument/2006/relationships/hyperlink" Target="http://www.vdu.lt/lt/apie-vdu-kaune/vmu-international-office/about-vmu-in-your-language/italian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js.es" TargetMode="External"/><Relationship Id="rId11" Type="http://schemas.openxmlformats.org/officeDocument/2006/relationships/hyperlink" Target="http://www.mboamersfoort.nl/?s=english" TargetMode="External"/><Relationship Id="rId5" Type="http://schemas.openxmlformats.org/officeDocument/2006/relationships/hyperlink" Target="http://www.salesianos-sevilla.com/posplamostrar.asp?id=1571&amp;comunidad=42" TargetMode="External"/><Relationship Id="rId15" Type="http://schemas.openxmlformats.org/officeDocument/2006/relationships/theme" Target="theme/theme1.xml"/><Relationship Id="rId10" Type="http://schemas.openxmlformats.org/officeDocument/2006/relationships/hyperlink" Target="http://www.donboscoyouth.net" TargetMode="External"/><Relationship Id="rId4" Type="http://schemas.openxmlformats.org/officeDocument/2006/relationships/webSettings" Target="webSettings.xml"/><Relationship Id="rId9" Type="http://schemas.openxmlformats.org/officeDocument/2006/relationships/hyperlink" Target="http://www.salezjanie.edu.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86</TotalTime>
  <Pages>3</Pages>
  <Words>1426</Words>
  <Characters>8133</Characters>
  <Application>Microsoft Office Outlook</Application>
  <DocSecurity>0</DocSecurity>
  <Lines>0</Lines>
  <Paragraphs>0</Paragraphs>
  <ScaleCrop>false</ScaleCrop>
  <Company>CNOS-FAP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Toscano</dc:creator>
  <cp:keywords/>
  <dc:description/>
  <cp:lastModifiedBy>ivan</cp:lastModifiedBy>
  <cp:revision>4</cp:revision>
  <dcterms:created xsi:type="dcterms:W3CDTF">2013-04-30T15:53:00Z</dcterms:created>
  <dcterms:modified xsi:type="dcterms:W3CDTF">2013-09-18T17:10:00Z</dcterms:modified>
</cp:coreProperties>
</file>