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D75" w:rsidRPr="00A0516B" w:rsidRDefault="00A0516B" w:rsidP="00A0516B">
      <w:pPr>
        <w:jc w:val="center"/>
        <w:rPr>
          <w:b/>
          <w:sz w:val="40"/>
          <w:szCs w:val="40"/>
        </w:rPr>
      </w:pPr>
      <w:r w:rsidRPr="00A0516B">
        <w:rPr>
          <w:b/>
          <w:sz w:val="40"/>
          <w:szCs w:val="40"/>
        </w:rPr>
        <w:t>YG CALABRIA</w:t>
      </w:r>
    </w:p>
    <w:p w:rsidR="00A0516B" w:rsidRDefault="00A0516B" w:rsidP="00A0516B">
      <w:pPr>
        <w:jc w:val="center"/>
        <w:rPr>
          <w:b/>
        </w:rPr>
      </w:pPr>
    </w:p>
    <w:p w:rsidR="00A0516B" w:rsidRPr="00A0516B" w:rsidRDefault="00A0516B" w:rsidP="00A0516B">
      <w:pPr>
        <w:jc w:val="center"/>
        <w:rPr>
          <w:b/>
          <w:sz w:val="32"/>
          <w:szCs w:val="32"/>
        </w:rPr>
      </w:pPr>
      <w:r w:rsidRPr="00A0516B">
        <w:rPr>
          <w:b/>
          <w:sz w:val="32"/>
          <w:szCs w:val="32"/>
        </w:rPr>
        <w:t xml:space="preserve">Il </w:t>
      </w:r>
      <w:r w:rsidR="002557EA">
        <w:rPr>
          <w:b/>
          <w:sz w:val="32"/>
          <w:szCs w:val="32"/>
        </w:rPr>
        <w:t>P</w:t>
      </w:r>
      <w:r w:rsidRPr="00A0516B">
        <w:rPr>
          <w:b/>
          <w:sz w:val="32"/>
          <w:szCs w:val="32"/>
        </w:rPr>
        <w:t>iano di Attuazione regionale della Garanzia Giovani.</w:t>
      </w:r>
    </w:p>
    <w:p w:rsidR="00A0516B" w:rsidRDefault="00A0516B" w:rsidP="00A0516B">
      <w:pPr>
        <w:jc w:val="both"/>
        <w:rPr>
          <w:sz w:val="28"/>
          <w:szCs w:val="28"/>
        </w:rPr>
      </w:pPr>
      <w:r>
        <w:rPr>
          <w:sz w:val="28"/>
          <w:szCs w:val="28"/>
        </w:rPr>
        <w:t>Con la deliberazione di giunta regionale n.155 del 29 aprile 2014 la regione Calabr</w:t>
      </w:r>
      <w:r w:rsidR="00363B7B">
        <w:rPr>
          <w:sz w:val="28"/>
          <w:szCs w:val="28"/>
        </w:rPr>
        <w:t>i</w:t>
      </w:r>
      <w:r>
        <w:rPr>
          <w:sz w:val="28"/>
          <w:szCs w:val="28"/>
        </w:rPr>
        <w:t xml:space="preserve">a ha definito il piano di attuazione del programma garanzia giovani nel </w:t>
      </w:r>
      <w:r w:rsidR="00363B7B">
        <w:rPr>
          <w:sz w:val="28"/>
          <w:szCs w:val="28"/>
        </w:rPr>
        <w:t>proprio</w:t>
      </w:r>
      <w:r>
        <w:rPr>
          <w:sz w:val="28"/>
          <w:szCs w:val="28"/>
        </w:rPr>
        <w:t xml:space="preserve"> territorio, nonché </w:t>
      </w:r>
      <w:r w:rsidR="00363B7B">
        <w:rPr>
          <w:sz w:val="28"/>
          <w:szCs w:val="28"/>
        </w:rPr>
        <w:t>la</w:t>
      </w:r>
      <w:r>
        <w:rPr>
          <w:sz w:val="28"/>
          <w:szCs w:val="28"/>
        </w:rPr>
        <w:t xml:space="preserve"> distribuzione</w:t>
      </w:r>
      <w:r w:rsidR="00363B7B">
        <w:rPr>
          <w:sz w:val="28"/>
          <w:szCs w:val="28"/>
        </w:rPr>
        <w:t xml:space="preserve"> finanziaria</w:t>
      </w:r>
      <w:r>
        <w:rPr>
          <w:sz w:val="28"/>
          <w:szCs w:val="28"/>
        </w:rPr>
        <w:t xml:space="preserve"> delle risorse assegnate dal Ministero del Lavoro e delle Politiche sociali</w:t>
      </w:r>
      <w:r w:rsidR="00363B7B">
        <w:rPr>
          <w:sz w:val="28"/>
          <w:szCs w:val="28"/>
        </w:rPr>
        <w:t xml:space="preserve"> complessivamente</w:t>
      </w:r>
      <w:r>
        <w:rPr>
          <w:sz w:val="28"/>
          <w:szCs w:val="28"/>
        </w:rPr>
        <w:t xml:space="preserve"> euro 67.668.432,00 tra </w:t>
      </w:r>
      <w:r w:rsidR="00363B7B">
        <w:rPr>
          <w:sz w:val="28"/>
          <w:szCs w:val="28"/>
        </w:rPr>
        <w:t>le</w:t>
      </w:r>
      <w:r>
        <w:rPr>
          <w:sz w:val="28"/>
          <w:szCs w:val="28"/>
        </w:rPr>
        <w:t xml:space="preserve"> divers</w:t>
      </w:r>
      <w:r w:rsidR="00363B7B">
        <w:rPr>
          <w:sz w:val="28"/>
          <w:szCs w:val="28"/>
        </w:rPr>
        <w:t xml:space="preserve">e </w:t>
      </w:r>
      <w:r>
        <w:rPr>
          <w:sz w:val="28"/>
          <w:szCs w:val="28"/>
        </w:rPr>
        <w:t xml:space="preserve"> </w:t>
      </w:r>
      <w:r w:rsidR="00363B7B">
        <w:rPr>
          <w:sz w:val="28"/>
          <w:szCs w:val="28"/>
        </w:rPr>
        <w:t xml:space="preserve">misure ( come da </w:t>
      </w:r>
      <w:r>
        <w:rPr>
          <w:sz w:val="28"/>
          <w:szCs w:val="28"/>
        </w:rPr>
        <w:t xml:space="preserve"> Fig.1</w:t>
      </w:r>
      <w:r w:rsidR="00363B7B">
        <w:rPr>
          <w:sz w:val="28"/>
          <w:szCs w:val="28"/>
        </w:rPr>
        <w:t>).</w:t>
      </w:r>
    </w:p>
    <w:p w:rsidR="00363B7B" w:rsidRDefault="00363B7B" w:rsidP="00A0516B">
      <w:pPr>
        <w:jc w:val="both"/>
        <w:rPr>
          <w:sz w:val="28"/>
          <w:szCs w:val="28"/>
        </w:rPr>
      </w:pPr>
      <w:r>
        <w:rPr>
          <w:sz w:val="28"/>
          <w:szCs w:val="28"/>
        </w:rPr>
        <w:t>Fig.1</w:t>
      </w:r>
    </w:p>
    <w:p w:rsidR="001D6ADA" w:rsidRDefault="00421562" w:rsidP="00A0516B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it-IT"/>
        </w:rPr>
        <w:drawing>
          <wp:inline distT="0" distB="0" distL="0" distR="0">
            <wp:extent cx="6314194" cy="2286000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194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ADA" w:rsidRDefault="001D6ADA" w:rsidP="00A0516B">
      <w:pPr>
        <w:jc w:val="both"/>
        <w:rPr>
          <w:sz w:val="28"/>
          <w:szCs w:val="28"/>
        </w:rPr>
      </w:pPr>
      <w:r>
        <w:rPr>
          <w:sz w:val="28"/>
          <w:szCs w:val="28"/>
        </w:rPr>
        <w:t>In particolare l’importo complessivo per la formazione si divide in</w:t>
      </w:r>
      <w:r w:rsidR="00363B7B">
        <w:rPr>
          <w:sz w:val="28"/>
          <w:szCs w:val="28"/>
        </w:rPr>
        <w:t xml:space="preserve"> diverse misure: la</w:t>
      </w:r>
      <w:r>
        <w:rPr>
          <w:sz w:val="28"/>
          <w:szCs w:val="28"/>
        </w:rPr>
        <w:t xml:space="preserve"> formazione mirata all’inserimento lavorativo</w:t>
      </w:r>
      <w:r w:rsidR="00363B7B">
        <w:rPr>
          <w:sz w:val="28"/>
          <w:szCs w:val="28"/>
        </w:rPr>
        <w:t xml:space="preserve"> con una attribuzione finanziaria di</w:t>
      </w:r>
      <w:r>
        <w:rPr>
          <w:sz w:val="28"/>
          <w:szCs w:val="28"/>
        </w:rPr>
        <w:t xml:space="preserve"> euro 11.162.533,20 e</w:t>
      </w:r>
      <w:r w:rsidR="00363B7B">
        <w:rPr>
          <w:sz w:val="28"/>
          <w:szCs w:val="28"/>
        </w:rPr>
        <w:t xml:space="preserve"> la</w:t>
      </w:r>
      <w:r>
        <w:rPr>
          <w:sz w:val="28"/>
          <w:szCs w:val="28"/>
        </w:rPr>
        <w:t xml:space="preserve"> formazione per il </w:t>
      </w:r>
      <w:r w:rsidR="00421562">
        <w:rPr>
          <w:sz w:val="28"/>
          <w:szCs w:val="28"/>
        </w:rPr>
        <w:t>reinserimento</w:t>
      </w:r>
      <w:r>
        <w:rPr>
          <w:sz w:val="28"/>
          <w:szCs w:val="28"/>
        </w:rPr>
        <w:t xml:space="preserve"> dei giovani 15-18 anni in percorsi formativi di euro 2.450.429,80. L</w:t>
      </w:r>
      <w:r w:rsidR="00421562">
        <w:rPr>
          <w:sz w:val="28"/>
          <w:szCs w:val="28"/>
        </w:rPr>
        <w:t>e risorse finanziarie per l’</w:t>
      </w:r>
      <w:r w:rsidR="00BC027B">
        <w:rPr>
          <w:sz w:val="28"/>
          <w:szCs w:val="28"/>
        </w:rPr>
        <w:t>A</w:t>
      </w:r>
      <w:r w:rsidR="00421562">
        <w:rPr>
          <w:sz w:val="28"/>
          <w:szCs w:val="28"/>
        </w:rPr>
        <w:t xml:space="preserve">pprendistato si articolano invece in </w:t>
      </w:r>
      <w:r w:rsidR="00BC027B">
        <w:rPr>
          <w:sz w:val="28"/>
          <w:szCs w:val="28"/>
        </w:rPr>
        <w:t>A</w:t>
      </w:r>
      <w:r w:rsidR="00421562">
        <w:rPr>
          <w:sz w:val="28"/>
          <w:szCs w:val="28"/>
        </w:rPr>
        <w:t xml:space="preserve">pprendistato per la qualifica e per il diploma professionale con euro 5.482.140,30, </w:t>
      </w:r>
      <w:r w:rsidR="00BC027B">
        <w:rPr>
          <w:sz w:val="28"/>
          <w:szCs w:val="28"/>
        </w:rPr>
        <w:t>A</w:t>
      </w:r>
      <w:r w:rsidR="00421562">
        <w:rPr>
          <w:sz w:val="28"/>
          <w:szCs w:val="28"/>
        </w:rPr>
        <w:t>pprendistato per l’alta formazione e la ricerca con euro 5.128.032,00 mentre l’</w:t>
      </w:r>
      <w:r w:rsidR="00BC027B">
        <w:rPr>
          <w:sz w:val="28"/>
          <w:szCs w:val="28"/>
        </w:rPr>
        <w:t>A</w:t>
      </w:r>
      <w:r w:rsidR="00421562">
        <w:rPr>
          <w:sz w:val="28"/>
          <w:szCs w:val="28"/>
        </w:rPr>
        <w:t xml:space="preserve">pprendistato professionalizzante non si prevedono fondi a carico </w:t>
      </w:r>
      <w:r w:rsidR="00363B7B">
        <w:rPr>
          <w:sz w:val="28"/>
          <w:szCs w:val="28"/>
        </w:rPr>
        <w:t>dell’iniziativa</w:t>
      </w:r>
      <w:r w:rsidR="00421562">
        <w:rPr>
          <w:sz w:val="28"/>
          <w:szCs w:val="28"/>
        </w:rPr>
        <w:t xml:space="preserve"> YG. </w:t>
      </w:r>
      <w:r w:rsidR="00363B7B">
        <w:rPr>
          <w:sz w:val="28"/>
          <w:szCs w:val="28"/>
        </w:rPr>
        <w:t>P</w:t>
      </w:r>
      <w:r w:rsidR="00421562">
        <w:rPr>
          <w:sz w:val="28"/>
          <w:szCs w:val="28"/>
        </w:rPr>
        <w:t>er l’accoglienza, presa in carico ed orientamento i fondi sono così suddivisi</w:t>
      </w:r>
      <w:r w:rsidR="00363B7B">
        <w:rPr>
          <w:sz w:val="28"/>
          <w:szCs w:val="28"/>
        </w:rPr>
        <w:t>:</w:t>
      </w:r>
      <w:r w:rsidR="00421562">
        <w:rPr>
          <w:sz w:val="28"/>
          <w:szCs w:val="28"/>
        </w:rPr>
        <w:t xml:space="preserve"> </w:t>
      </w:r>
      <w:r w:rsidR="00BC027B">
        <w:rPr>
          <w:sz w:val="28"/>
          <w:szCs w:val="28"/>
        </w:rPr>
        <w:t>A</w:t>
      </w:r>
      <w:r w:rsidR="00421562">
        <w:rPr>
          <w:sz w:val="28"/>
          <w:szCs w:val="28"/>
        </w:rPr>
        <w:t>ccoglienza</w:t>
      </w:r>
      <w:r w:rsidR="00363B7B">
        <w:rPr>
          <w:sz w:val="28"/>
          <w:szCs w:val="28"/>
        </w:rPr>
        <w:t>,</w:t>
      </w:r>
      <w:r w:rsidR="00421562">
        <w:rPr>
          <w:sz w:val="28"/>
          <w:szCs w:val="28"/>
        </w:rPr>
        <w:t xml:space="preserve"> presa incarico</w:t>
      </w:r>
      <w:r w:rsidR="00363B7B">
        <w:rPr>
          <w:sz w:val="28"/>
          <w:szCs w:val="28"/>
        </w:rPr>
        <w:t xml:space="preserve"> e</w:t>
      </w:r>
      <w:r w:rsidR="00421562">
        <w:rPr>
          <w:sz w:val="28"/>
          <w:szCs w:val="28"/>
        </w:rPr>
        <w:t xml:space="preserve"> orientamento euro 559.438,52</w:t>
      </w:r>
      <w:r w:rsidR="00BC027B">
        <w:rPr>
          <w:sz w:val="28"/>
          <w:szCs w:val="28"/>
        </w:rPr>
        <w:t>,</w:t>
      </w:r>
      <w:r w:rsidR="00421562">
        <w:rPr>
          <w:sz w:val="28"/>
          <w:szCs w:val="28"/>
        </w:rPr>
        <w:t xml:space="preserve"> </w:t>
      </w:r>
      <w:r w:rsidR="00BC027B">
        <w:rPr>
          <w:sz w:val="28"/>
          <w:szCs w:val="28"/>
        </w:rPr>
        <w:t>O</w:t>
      </w:r>
      <w:r w:rsidR="00421562">
        <w:rPr>
          <w:sz w:val="28"/>
          <w:szCs w:val="28"/>
        </w:rPr>
        <w:t>rientamento di II livello  euro 315.591,42</w:t>
      </w:r>
      <w:r w:rsidR="00363B7B">
        <w:rPr>
          <w:sz w:val="28"/>
          <w:szCs w:val="28"/>
        </w:rPr>
        <w:t>.</w:t>
      </w:r>
      <w:r w:rsidR="00421562">
        <w:rPr>
          <w:sz w:val="28"/>
          <w:szCs w:val="28"/>
        </w:rPr>
        <w:t xml:space="preserve"> Per alcune misure la regione ha </w:t>
      </w:r>
      <w:r w:rsidR="00363B7B">
        <w:rPr>
          <w:sz w:val="28"/>
          <w:szCs w:val="28"/>
        </w:rPr>
        <w:t>previsto, anche,</w:t>
      </w:r>
      <w:r w:rsidR="00421562">
        <w:rPr>
          <w:sz w:val="28"/>
          <w:szCs w:val="28"/>
        </w:rPr>
        <w:t xml:space="preserve"> una integrazione di risorse finanziarie</w:t>
      </w:r>
      <w:r w:rsidR="00363B7B">
        <w:rPr>
          <w:sz w:val="28"/>
          <w:szCs w:val="28"/>
        </w:rPr>
        <w:t xml:space="preserve"> con </w:t>
      </w:r>
      <w:r w:rsidR="00BC027B">
        <w:rPr>
          <w:sz w:val="28"/>
          <w:szCs w:val="28"/>
        </w:rPr>
        <w:t>finanziamenti</w:t>
      </w:r>
      <w:r w:rsidR="00363B7B">
        <w:rPr>
          <w:sz w:val="28"/>
          <w:szCs w:val="28"/>
        </w:rPr>
        <w:t xml:space="preserve"> </w:t>
      </w:r>
      <w:r w:rsidR="00421562">
        <w:rPr>
          <w:sz w:val="28"/>
          <w:szCs w:val="28"/>
        </w:rPr>
        <w:t>nazionali</w:t>
      </w:r>
      <w:r w:rsidR="00363B7B">
        <w:rPr>
          <w:sz w:val="28"/>
          <w:szCs w:val="28"/>
        </w:rPr>
        <w:t xml:space="preserve"> come le</w:t>
      </w:r>
      <w:r w:rsidR="003133AB">
        <w:rPr>
          <w:sz w:val="28"/>
          <w:szCs w:val="28"/>
        </w:rPr>
        <w:t xml:space="preserve"> risorse del fondo nazionale per l’apprendistato</w:t>
      </w:r>
      <w:r w:rsidR="00363B7B">
        <w:rPr>
          <w:sz w:val="28"/>
          <w:szCs w:val="28"/>
        </w:rPr>
        <w:t xml:space="preserve"> e la</w:t>
      </w:r>
      <w:r w:rsidR="003133AB">
        <w:rPr>
          <w:sz w:val="28"/>
          <w:szCs w:val="28"/>
        </w:rPr>
        <w:t xml:space="preserve"> </w:t>
      </w:r>
      <w:r w:rsidR="006111AC">
        <w:rPr>
          <w:sz w:val="28"/>
          <w:szCs w:val="28"/>
        </w:rPr>
        <w:t xml:space="preserve">quota </w:t>
      </w:r>
      <w:r w:rsidR="00363B7B">
        <w:rPr>
          <w:sz w:val="28"/>
          <w:szCs w:val="28"/>
        </w:rPr>
        <w:t xml:space="preserve">spettante </w:t>
      </w:r>
      <w:r w:rsidR="006111AC">
        <w:rPr>
          <w:sz w:val="28"/>
          <w:szCs w:val="28"/>
        </w:rPr>
        <w:t xml:space="preserve">delle </w:t>
      </w:r>
      <w:r w:rsidR="003133AB">
        <w:rPr>
          <w:sz w:val="28"/>
          <w:szCs w:val="28"/>
        </w:rPr>
        <w:t>risorse d</w:t>
      </w:r>
      <w:r w:rsidR="00363B7B">
        <w:rPr>
          <w:sz w:val="28"/>
          <w:szCs w:val="28"/>
        </w:rPr>
        <w:t>e</w:t>
      </w:r>
      <w:r w:rsidR="003133AB">
        <w:rPr>
          <w:sz w:val="28"/>
          <w:szCs w:val="28"/>
        </w:rPr>
        <w:t>lla legge Giovannini per i tirocini</w:t>
      </w:r>
      <w:r w:rsidR="006111AC">
        <w:rPr>
          <w:sz w:val="28"/>
          <w:szCs w:val="28"/>
        </w:rPr>
        <w:t>,</w:t>
      </w:r>
      <w:r w:rsidR="003133AB">
        <w:rPr>
          <w:sz w:val="28"/>
          <w:szCs w:val="28"/>
        </w:rPr>
        <w:t xml:space="preserve"> 168 Milioni</w:t>
      </w:r>
      <w:r w:rsidR="006111AC">
        <w:rPr>
          <w:sz w:val="28"/>
          <w:szCs w:val="28"/>
        </w:rPr>
        <w:t xml:space="preserve"> </w:t>
      </w:r>
      <w:r w:rsidR="00363B7B">
        <w:rPr>
          <w:sz w:val="28"/>
          <w:szCs w:val="28"/>
        </w:rPr>
        <w:t>complessivi</w:t>
      </w:r>
      <w:r w:rsidR="006111AC">
        <w:rPr>
          <w:sz w:val="28"/>
          <w:szCs w:val="28"/>
        </w:rPr>
        <w:t xml:space="preserve"> a livello nazionale. </w:t>
      </w:r>
    </w:p>
    <w:p w:rsidR="00FC23DD" w:rsidRDefault="00145DDB" w:rsidP="00A0516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In sintesi</w:t>
      </w:r>
      <w:r w:rsidR="00F63CE6">
        <w:rPr>
          <w:sz w:val="28"/>
          <w:szCs w:val="28"/>
        </w:rPr>
        <w:t xml:space="preserve"> la regione ha deciso </w:t>
      </w:r>
      <w:r>
        <w:rPr>
          <w:sz w:val="28"/>
          <w:szCs w:val="28"/>
        </w:rPr>
        <w:t>realizzare</w:t>
      </w:r>
      <w:r w:rsidR="00F63CE6">
        <w:rPr>
          <w:sz w:val="28"/>
          <w:szCs w:val="28"/>
        </w:rPr>
        <w:t xml:space="preserve"> misure ed interventi </w:t>
      </w:r>
      <w:r>
        <w:rPr>
          <w:sz w:val="28"/>
          <w:szCs w:val="28"/>
        </w:rPr>
        <w:t xml:space="preserve">classificabili in tre tipologie: </w:t>
      </w:r>
      <w:r w:rsidR="00F63CE6">
        <w:rPr>
          <w:sz w:val="28"/>
          <w:szCs w:val="28"/>
        </w:rPr>
        <w:t xml:space="preserve">azioni per il rientro nel percorso di istruzione e formazione, formazione breve e/o tirocini finalizzati all’inserimento lavorativo, inserimento lavorativo dei giovani con un livello di istruzione che li avvicina maggiormente al </w:t>
      </w:r>
      <w:r>
        <w:rPr>
          <w:sz w:val="28"/>
          <w:szCs w:val="28"/>
        </w:rPr>
        <w:t xml:space="preserve">mercato del lavoro. </w:t>
      </w:r>
      <w:r w:rsidR="00F63CE6">
        <w:rPr>
          <w:sz w:val="28"/>
          <w:szCs w:val="28"/>
        </w:rPr>
        <w:t>A livello organizzativo il pi</w:t>
      </w:r>
      <w:r>
        <w:rPr>
          <w:sz w:val="28"/>
          <w:szCs w:val="28"/>
        </w:rPr>
        <w:t>a</w:t>
      </w:r>
      <w:r w:rsidR="00F63CE6">
        <w:rPr>
          <w:sz w:val="28"/>
          <w:szCs w:val="28"/>
        </w:rPr>
        <w:t xml:space="preserve">no </w:t>
      </w:r>
      <w:r>
        <w:rPr>
          <w:sz w:val="28"/>
          <w:szCs w:val="28"/>
        </w:rPr>
        <w:t>predisposto</w:t>
      </w:r>
      <w:r w:rsidR="00F63CE6">
        <w:rPr>
          <w:sz w:val="28"/>
          <w:szCs w:val="28"/>
        </w:rPr>
        <w:t xml:space="preserve"> prevede un </w:t>
      </w:r>
      <w:r>
        <w:rPr>
          <w:sz w:val="28"/>
          <w:szCs w:val="28"/>
        </w:rPr>
        <w:t>coinvolgimento</w:t>
      </w:r>
      <w:r w:rsidR="00F63CE6">
        <w:rPr>
          <w:sz w:val="28"/>
          <w:szCs w:val="28"/>
        </w:rPr>
        <w:t xml:space="preserve"> degli operatori</w:t>
      </w:r>
      <w:r>
        <w:rPr>
          <w:sz w:val="28"/>
          <w:szCs w:val="28"/>
        </w:rPr>
        <w:t xml:space="preserve"> pubblici - privati che agiscono</w:t>
      </w:r>
      <w:r w:rsidR="00F63CE6">
        <w:rPr>
          <w:sz w:val="28"/>
          <w:szCs w:val="28"/>
        </w:rPr>
        <w:t xml:space="preserve"> </w:t>
      </w:r>
      <w:r>
        <w:rPr>
          <w:sz w:val="28"/>
          <w:szCs w:val="28"/>
        </w:rPr>
        <w:t>n</w:t>
      </w:r>
      <w:r w:rsidR="00F63CE6">
        <w:rPr>
          <w:sz w:val="28"/>
          <w:szCs w:val="28"/>
        </w:rPr>
        <w:t xml:space="preserve">el </w:t>
      </w:r>
      <w:r>
        <w:rPr>
          <w:sz w:val="28"/>
          <w:szCs w:val="28"/>
        </w:rPr>
        <w:t>mercato</w:t>
      </w:r>
      <w:r w:rsidR="00F63CE6">
        <w:rPr>
          <w:sz w:val="28"/>
          <w:szCs w:val="28"/>
        </w:rPr>
        <w:t xml:space="preserve"> del lavoro</w:t>
      </w:r>
      <w:r>
        <w:rPr>
          <w:sz w:val="28"/>
          <w:szCs w:val="28"/>
        </w:rPr>
        <w:t xml:space="preserve"> e nella formazione professionale,</w:t>
      </w:r>
      <w:r w:rsidR="00BC027B">
        <w:rPr>
          <w:sz w:val="28"/>
          <w:szCs w:val="28"/>
        </w:rPr>
        <w:t xml:space="preserve"> </w:t>
      </w:r>
      <w:r w:rsidR="00F63CE6">
        <w:rPr>
          <w:sz w:val="28"/>
          <w:szCs w:val="28"/>
        </w:rPr>
        <w:t>utilizzando</w:t>
      </w:r>
      <w:r w:rsidR="00BC027B">
        <w:rPr>
          <w:sz w:val="28"/>
          <w:szCs w:val="28"/>
        </w:rPr>
        <w:t xml:space="preserve"> i CPI territoriali, alcuni</w:t>
      </w:r>
      <w:r w:rsidR="00F63CE6">
        <w:rPr>
          <w:sz w:val="28"/>
          <w:szCs w:val="28"/>
        </w:rPr>
        <w:t xml:space="preserve"> </w:t>
      </w:r>
      <w:r>
        <w:rPr>
          <w:sz w:val="28"/>
          <w:szCs w:val="28"/>
        </w:rPr>
        <w:t>strumenti</w:t>
      </w:r>
      <w:r w:rsidR="00F63CE6">
        <w:rPr>
          <w:sz w:val="28"/>
          <w:szCs w:val="28"/>
        </w:rPr>
        <w:t xml:space="preserve"> già presenti</w:t>
      </w:r>
      <w:r>
        <w:rPr>
          <w:sz w:val="28"/>
          <w:szCs w:val="28"/>
        </w:rPr>
        <w:t xml:space="preserve"> come gli a</w:t>
      </w:r>
      <w:r w:rsidR="00BC027B">
        <w:rPr>
          <w:sz w:val="28"/>
          <w:szCs w:val="28"/>
        </w:rPr>
        <w:t>ccreditamenti per la formazione e predisponendo</w:t>
      </w:r>
      <w:r>
        <w:rPr>
          <w:sz w:val="28"/>
          <w:szCs w:val="28"/>
        </w:rPr>
        <w:t xml:space="preserve"> un accreditamento per il lavoro</w:t>
      </w:r>
      <w:r w:rsidR="00BC027B">
        <w:rPr>
          <w:sz w:val="28"/>
          <w:szCs w:val="28"/>
        </w:rPr>
        <w:t xml:space="preserve"> partendo in primis dai soggetti autorizzati a livello nazionale</w:t>
      </w:r>
      <w:r>
        <w:rPr>
          <w:sz w:val="28"/>
          <w:szCs w:val="28"/>
        </w:rPr>
        <w:t>,</w:t>
      </w:r>
      <w:r w:rsidR="00F63C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utilizzando gli </w:t>
      </w:r>
      <w:r w:rsidR="00F63CE6">
        <w:rPr>
          <w:sz w:val="28"/>
          <w:szCs w:val="28"/>
        </w:rPr>
        <w:t>sportelli informativi attivati presso le sedi dei comuni</w:t>
      </w:r>
      <w:r w:rsidR="00276EEF">
        <w:rPr>
          <w:sz w:val="28"/>
          <w:szCs w:val="28"/>
        </w:rPr>
        <w:t xml:space="preserve">. </w:t>
      </w:r>
      <w:r w:rsidR="004766B0">
        <w:rPr>
          <w:sz w:val="28"/>
          <w:szCs w:val="28"/>
        </w:rPr>
        <w:t xml:space="preserve"> </w:t>
      </w:r>
      <w:r w:rsidR="00F63CE6">
        <w:rPr>
          <w:sz w:val="28"/>
          <w:szCs w:val="28"/>
        </w:rPr>
        <w:t xml:space="preserve">In particolare al sistema pubblico </w:t>
      </w:r>
      <w:r w:rsidR="004766B0">
        <w:rPr>
          <w:sz w:val="28"/>
          <w:szCs w:val="28"/>
        </w:rPr>
        <w:t>dei CPI</w:t>
      </w:r>
      <w:r w:rsidR="00F63CE6">
        <w:rPr>
          <w:sz w:val="28"/>
          <w:szCs w:val="28"/>
        </w:rPr>
        <w:t xml:space="preserve"> verrà assegnato un ruolo importante di accoglienza e profilatura dell’uten</w:t>
      </w:r>
      <w:r w:rsidR="004766B0">
        <w:rPr>
          <w:sz w:val="28"/>
          <w:szCs w:val="28"/>
        </w:rPr>
        <w:t>za</w:t>
      </w:r>
      <w:r w:rsidR="00F63CE6">
        <w:rPr>
          <w:sz w:val="28"/>
          <w:szCs w:val="28"/>
        </w:rPr>
        <w:t xml:space="preserve">, mediante l’attivazione di specifici punti di servizio definiti a livello nazionale YOUTH CORNER dedicati alle attività di </w:t>
      </w:r>
      <w:r w:rsidR="004766B0">
        <w:rPr>
          <w:sz w:val="28"/>
          <w:szCs w:val="28"/>
        </w:rPr>
        <w:t>accoglienza</w:t>
      </w:r>
      <w:r w:rsidR="00F63CE6">
        <w:rPr>
          <w:sz w:val="28"/>
          <w:szCs w:val="28"/>
        </w:rPr>
        <w:t>, profilatura, attivazione e a</w:t>
      </w:r>
      <w:r w:rsidR="004766B0">
        <w:rPr>
          <w:sz w:val="28"/>
          <w:szCs w:val="28"/>
        </w:rPr>
        <w:t xml:space="preserve">nche accompagnamento al lavoro. </w:t>
      </w:r>
      <w:r w:rsidR="001D02A3">
        <w:rPr>
          <w:sz w:val="28"/>
          <w:szCs w:val="28"/>
        </w:rPr>
        <w:t xml:space="preserve">In riferimento a questa ultima misura di inserimento lavorativo </w:t>
      </w:r>
      <w:r w:rsidR="004766B0">
        <w:rPr>
          <w:sz w:val="28"/>
          <w:szCs w:val="28"/>
        </w:rPr>
        <w:t>personalizzato</w:t>
      </w:r>
      <w:r w:rsidR="001D02A3">
        <w:rPr>
          <w:sz w:val="28"/>
          <w:szCs w:val="28"/>
        </w:rPr>
        <w:t xml:space="preserve">, anche con attività di </w:t>
      </w:r>
      <w:proofErr w:type="spellStart"/>
      <w:r w:rsidR="001D02A3">
        <w:rPr>
          <w:sz w:val="28"/>
          <w:szCs w:val="28"/>
        </w:rPr>
        <w:t>scouting</w:t>
      </w:r>
      <w:proofErr w:type="spellEnd"/>
      <w:r w:rsidR="001D02A3">
        <w:rPr>
          <w:sz w:val="28"/>
          <w:szCs w:val="28"/>
        </w:rPr>
        <w:t xml:space="preserve"> e di tutoring, l</w:t>
      </w:r>
      <w:r w:rsidR="004766B0">
        <w:rPr>
          <w:sz w:val="28"/>
          <w:szCs w:val="28"/>
        </w:rPr>
        <w:t>a</w:t>
      </w:r>
      <w:r w:rsidR="001D02A3">
        <w:rPr>
          <w:sz w:val="28"/>
          <w:szCs w:val="28"/>
        </w:rPr>
        <w:t xml:space="preserve"> regione intende sperimentare il coinvolgimento</w:t>
      </w:r>
      <w:r w:rsidR="004766B0">
        <w:rPr>
          <w:sz w:val="28"/>
          <w:szCs w:val="28"/>
        </w:rPr>
        <w:t xml:space="preserve"> diretto</w:t>
      </w:r>
      <w:r w:rsidR="001D02A3">
        <w:rPr>
          <w:sz w:val="28"/>
          <w:szCs w:val="28"/>
        </w:rPr>
        <w:t xml:space="preserve"> degli </w:t>
      </w:r>
      <w:r w:rsidR="004766B0">
        <w:rPr>
          <w:sz w:val="28"/>
          <w:szCs w:val="28"/>
        </w:rPr>
        <w:t>operatori</w:t>
      </w:r>
      <w:r w:rsidR="001D02A3">
        <w:rPr>
          <w:sz w:val="28"/>
          <w:szCs w:val="28"/>
        </w:rPr>
        <w:t xml:space="preserve"> privati che </w:t>
      </w:r>
      <w:r w:rsidR="004766B0">
        <w:rPr>
          <w:sz w:val="28"/>
          <w:szCs w:val="28"/>
        </w:rPr>
        <w:t>operano</w:t>
      </w:r>
      <w:r w:rsidR="001D02A3">
        <w:rPr>
          <w:sz w:val="28"/>
          <w:szCs w:val="28"/>
        </w:rPr>
        <w:t xml:space="preserve"> nel MDL, </w:t>
      </w:r>
      <w:r w:rsidR="00BC027B">
        <w:rPr>
          <w:sz w:val="28"/>
          <w:szCs w:val="28"/>
        </w:rPr>
        <w:t xml:space="preserve">come già ricordato </w:t>
      </w:r>
      <w:r w:rsidR="001D02A3">
        <w:rPr>
          <w:sz w:val="28"/>
          <w:szCs w:val="28"/>
        </w:rPr>
        <w:t xml:space="preserve">partendo dai soggetti </w:t>
      </w:r>
      <w:r w:rsidR="004766B0">
        <w:rPr>
          <w:sz w:val="28"/>
          <w:szCs w:val="28"/>
        </w:rPr>
        <w:t>autorizzati</w:t>
      </w:r>
      <w:r w:rsidR="001D02A3">
        <w:rPr>
          <w:sz w:val="28"/>
          <w:szCs w:val="28"/>
        </w:rPr>
        <w:t xml:space="preserve"> a livello nazionale</w:t>
      </w:r>
      <w:r w:rsidR="004766B0">
        <w:rPr>
          <w:sz w:val="28"/>
          <w:szCs w:val="28"/>
        </w:rPr>
        <w:t xml:space="preserve"> mediante il </w:t>
      </w:r>
      <w:proofErr w:type="spellStart"/>
      <w:r w:rsidR="004766B0">
        <w:rPr>
          <w:sz w:val="28"/>
          <w:szCs w:val="28"/>
        </w:rPr>
        <w:t>D.Lgs</w:t>
      </w:r>
      <w:proofErr w:type="spellEnd"/>
      <w:r w:rsidR="0034714E">
        <w:rPr>
          <w:sz w:val="28"/>
          <w:szCs w:val="28"/>
        </w:rPr>
        <w:t xml:space="preserve"> n.</w:t>
      </w:r>
      <w:r w:rsidR="004766B0">
        <w:rPr>
          <w:sz w:val="28"/>
          <w:szCs w:val="28"/>
        </w:rPr>
        <w:t xml:space="preserve"> 276 del 2003</w:t>
      </w:r>
      <w:r w:rsidR="001D02A3">
        <w:rPr>
          <w:sz w:val="28"/>
          <w:szCs w:val="28"/>
        </w:rPr>
        <w:t xml:space="preserve">. Tale azione </w:t>
      </w:r>
      <w:r w:rsidR="00BC027B">
        <w:rPr>
          <w:sz w:val="28"/>
          <w:szCs w:val="28"/>
        </w:rPr>
        <w:t>verrà</w:t>
      </w:r>
      <w:r w:rsidR="001D02A3">
        <w:rPr>
          <w:sz w:val="28"/>
          <w:szCs w:val="28"/>
        </w:rPr>
        <w:t xml:space="preserve"> </w:t>
      </w:r>
      <w:r w:rsidR="004766B0">
        <w:rPr>
          <w:sz w:val="28"/>
          <w:szCs w:val="28"/>
        </w:rPr>
        <w:t>realizzata anche</w:t>
      </w:r>
      <w:r w:rsidR="001D02A3">
        <w:rPr>
          <w:sz w:val="28"/>
          <w:szCs w:val="28"/>
        </w:rPr>
        <w:t xml:space="preserve"> attraverso la definizione ed emanazione di un apposito bando/avviso pubblico rivolto</w:t>
      </w:r>
      <w:r w:rsidR="00BC027B">
        <w:rPr>
          <w:sz w:val="28"/>
          <w:szCs w:val="28"/>
        </w:rPr>
        <w:t xml:space="preserve"> in primis</w:t>
      </w:r>
      <w:r w:rsidR="001D02A3">
        <w:rPr>
          <w:sz w:val="28"/>
          <w:szCs w:val="28"/>
        </w:rPr>
        <w:t xml:space="preserve"> agli </w:t>
      </w:r>
      <w:r w:rsidR="004766B0">
        <w:rPr>
          <w:sz w:val="28"/>
          <w:szCs w:val="28"/>
        </w:rPr>
        <w:t>operatori</w:t>
      </w:r>
      <w:r w:rsidR="001D02A3">
        <w:rPr>
          <w:sz w:val="28"/>
          <w:szCs w:val="28"/>
        </w:rPr>
        <w:t xml:space="preserve"> autorizzati</w:t>
      </w:r>
      <w:r w:rsidR="004766B0">
        <w:rPr>
          <w:sz w:val="28"/>
          <w:szCs w:val="28"/>
        </w:rPr>
        <w:t xml:space="preserve">. Con tale procedura viene </w:t>
      </w:r>
      <w:r w:rsidR="001D02A3">
        <w:rPr>
          <w:sz w:val="28"/>
          <w:szCs w:val="28"/>
        </w:rPr>
        <w:t xml:space="preserve"> anticipa</w:t>
      </w:r>
      <w:r w:rsidR="004766B0">
        <w:rPr>
          <w:sz w:val="28"/>
          <w:szCs w:val="28"/>
        </w:rPr>
        <w:t xml:space="preserve">ta </w:t>
      </w:r>
      <w:r w:rsidR="001D02A3">
        <w:rPr>
          <w:sz w:val="28"/>
          <w:szCs w:val="28"/>
        </w:rPr>
        <w:t xml:space="preserve"> e </w:t>
      </w:r>
      <w:r w:rsidR="004766B0">
        <w:rPr>
          <w:sz w:val="28"/>
          <w:szCs w:val="28"/>
        </w:rPr>
        <w:t>sperimentata</w:t>
      </w:r>
      <w:r w:rsidR="001D02A3">
        <w:rPr>
          <w:sz w:val="28"/>
          <w:szCs w:val="28"/>
        </w:rPr>
        <w:t xml:space="preserve"> </w:t>
      </w:r>
      <w:r w:rsidR="00BC027B">
        <w:rPr>
          <w:sz w:val="28"/>
          <w:szCs w:val="28"/>
        </w:rPr>
        <w:t>la</w:t>
      </w:r>
      <w:r w:rsidR="001D02A3">
        <w:rPr>
          <w:sz w:val="28"/>
          <w:szCs w:val="28"/>
        </w:rPr>
        <w:t xml:space="preserve"> completa riorganizzazione dei servizi al lavoro nel territorio regionale.</w:t>
      </w:r>
      <w:r w:rsidR="00487DC2">
        <w:rPr>
          <w:sz w:val="28"/>
          <w:szCs w:val="28"/>
        </w:rPr>
        <w:t xml:space="preserve"> </w:t>
      </w:r>
      <w:r w:rsidR="003133AB">
        <w:rPr>
          <w:sz w:val="28"/>
          <w:szCs w:val="28"/>
        </w:rPr>
        <w:t xml:space="preserve">Il Piano regionale YG prevede </w:t>
      </w:r>
      <w:r w:rsidR="00543327">
        <w:rPr>
          <w:sz w:val="28"/>
          <w:szCs w:val="28"/>
        </w:rPr>
        <w:t>anche</w:t>
      </w:r>
      <w:r w:rsidR="003133AB">
        <w:rPr>
          <w:sz w:val="28"/>
          <w:szCs w:val="28"/>
        </w:rPr>
        <w:t xml:space="preserve"> </w:t>
      </w:r>
      <w:r w:rsidR="00487DC2">
        <w:rPr>
          <w:sz w:val="28"/>
          <w:szCs w:val="28"/>
        </w:rPr>
        <w:t>l’</w:t>
      </w:r>
      <w:r w:rsidR="003133AB">
        <w:rPr>
          <w:sz w:val="28"/>
          <w:szCs w:val="28"/>
        </w:rPr>
        <w:t xml:space="preserve"> </w:t>
      </w:r>
      <w:r w:rsidR="00543327">
        <w:rPr>
          <w:sz w:val="28"/>
          <w:szCs w:val="28"/>
        </w:rPr>
        <w:t>utilizzo</w:t>
      </w:r>
      <w:r w:rsidR="003133AB">
        <w:rPr>
          <w:sz w:val="28"/>
          <w:szCs w:val="28"/>
        </w:rPr>
        <w:t xml:space="preserve"> e</w:t>
      </w:r>
      <w:r w:rsidR="00487DC2">
        <w:rPr>
          <w:sz w:val="28"/>
          <w:szCs w:val="28"/>
        </w:rPr>
        <w:t xml:space="preserve"> il</w:t>
      </w:r>
      <w:r w:rsidR="003133AB">
        <w:rPr>
          <w:sz w:val="28"/>
          <w:szCs w:val="28"/>
        </w:rPr>
        <w:t xml:space="preserve"> </w:t>
      </w:r>
      <w:r w:rsidR="00543327">
        <w:rPr>
          <w:sz w:val="28"/>
          <w:szCs w:val="28"/>
        </w:rPr>
        <w:t>rafforzamento</w:t>
      </w:r>
      <w:r w:rsidR="003133AB">
        <w:rPr>
          <w:sz w:val="28"/>
          <w:szCs w:val="28"/>
        </w:rPr>
        <w:t xml:space="preserve"> della rete </w:t>
      </w:r>
      <w:r w:rsidR="00543327">
        <w:rPr>
          <w:sz w:val="28"/>
          <w:szCs w:val="28"/>
        </w:rPr>
        <w:t>d</w:t>
      </w:r>
      <w:r w:rsidR="003133AB">
        <w:rPr>
          <w:sz w:val="28"/>
          <w:szCs w:val="28"/>
        </w:rPr>
        <w:t xml:space="preserve">egli uffici di </w:t>
      </w:r>
      <w:proofErr w:type="spellStart"/>
      <w:r w:rsidR="003133AB">
        <w:rPr>
          <w:sz w:val="28"/>
          <w:szCs w:val="28"/>
        </w:rPr>
        <w:t>placem</w:t>
      </w:r>
      <w:r w:rsidR="00487DC2">
        <w:rPr>
          <w:sz w:val="28"/>
          <w:szCs w:val="28"/>
        </w:rPr>
        <w:t>e</w:t>
      </w:r>
      <w:r w:rsidR="003133AB">
        <w:rPr>
          <w:sz w:val="28"/>
          <w:szCs w:val="28"/>
        </w:rPr>
        <w:t>nt</w:t>
      </w:r>
      <w:proofErr w:type="spellEnd"/>
      <w:r w:rsidR="003133AB">
        <w:rPr>
          <w:sz w:val="28"/>
          <w:szCs w:val="28"/>
        </w:rPr>
        <w:t xml:space="preserve"> delle scuole e delle Università</w:t>
      </w:r>
      <w:r w:rsidR="00543327">
        <w:rPr>
          <w:sz w:val="28"/>
          <w:szCs w:val="28"/>
        </w:rPr>
        <w:t xml:space="preserve">, </w:t>
      </w:r>
      <w:r w:rsidR="003133AB">
        <w:rPr>
          <w:sz w:val="28"/>
          <w:szCs w:val="28"/>
        </w:rPr>
        <w:t xml:space="preserve"> </w:t>
      </w:r>
      <w:r w:rsidR="00543327">
        <w:rPr>
          <w:sz w:val="28"/>
          <w:szCs w:val="28"/>
        </w:rPr>
        <w:t>che</w:t>
      </w:r>
      <w:r w:rsidR="003133AB">
        <w:rPr>
          <w:sz w:val="28"/>
          <w:szCs w:val="28"/>
        </w:rPr>
        <w:t xml:space="preserve"> </w:t>
      </w:r>
      <w:r w:rsidR="00543327">
        <w:rPr>
          <w:sz w:val="28"/>
          <w:szCs w:val="28"/>
        </w:rPr>
        <w:t>gestiscono</w:t>
      </w:r>
      <w:r w:rsidR="003133AB">
        <w:rPr>
          <w:sz w:val="28"/>
          <w:szCs w:val="28"/>
        </w:rPr>
        <w:t xml:space="preserve"> il bacino dei giovani ch</w:t>
      </w:r>
      <w:r w:rsidR="00487DC2">
        <w:rPr>
          <w:sz w:val="28"/>
          <w:szCs w:val="28"/>
        </w:rPr>
        <w:t>e</w:t>
      </w:r>
      <w:r w:rsidR="003133AB">
        <w:rPr>
          <w:sz w:val="28"/>
          <w:szCs w:val="28"/>
        </w:rPr>
        <w:t xml:space="preserve"> stanno</w:t>
      </w:r>
      <w:r w:rsidR="00487DC2">
        <w:rPr>
          <w:sz w:val="28"/>
          <w:szCs w:val="28"/>
        </w:rPr>
        <w:t xml:space="preserve"> per finire o hanno da poco terminato il proprio percorso di studi </w:t>
      </w:r>
      <w:r w:rsidR="003133AB">
        <w:rPr>
          <w:sz w:val="28"/>
          <w:szCs w:val="28"/>
        </w:rPr>
        <w:t xml:space="preserve"> </w:t>
      </w:r>
      <w:r w:rsidR="00487DC2">
        <w:rPr>
          <w:sz w:val="28"/>
          <w:szCs w:val="28"/>
        </w:rPr>
        <w:t>entrando</w:t>
      </w:r>
      <w:r w:rsidR="003133AB">
        <w:rPr>
          <w:sz w:val="28"/>
          <w:szCs w:val="28"/>
        </w:rPr>
        <w:t xml:space="preserve"> </w:t>
      </w:r>
      <w:r w:rsidR="00487DC2">
        <w:rPr>
          <w:sz w:val="28"/>
          <w:szCs w:val="28"/>
        </w:rPr>
        <w:t>,</w:t>
      </w:r>
      <w:r w:rsidR="00543327">
        <w:rPr>
          <w:sz w:val="28"/>
          <w:szCs w:val="28"/>
        </w:rPr>
        <w:t>quindi</w:t>
      </w:r>
      <w:r w:rsidR="00487DC2">
        <w:rPr>
          <w:sz w:val="28"/>
          <w:szCs w:val="28"/>
        </w:rPr>
        <w:t>,</w:t>
      </w:r>
      <w:r w:rsidR="003133AB">
        <w:rPr>
          <w:sz w:val="28"/>
          <w:szCs w:val="28"/>
        </w:rPr>
        <w:t xml:space="preserve"> nel target della </w:t>
      </w:r>
      <w:r w:rsidR="00543327">
        <w:rPr>
          <w:sz w:val="28"/>
          <w:szCs w:val="28"/>
        </w:rPr>
        <w:t xml:space="preserve">garanzia, come giovani NEET. Tali giovani </w:t>
      </w:r>
      <w:r w:rsidR="003133AB">
        <w:rPr>
          <w:sz w:val="28"/>
          <w:szCs w:val="28"/>
        </w:rPr>
        <w:t xml:space="preserve">possono </w:t>
      </w:r>
      <w:r w:rsidR="00543327">
        <w:rPr>
          <w:sz w:val="28"/>
          <w:szCs w:val="28"/>
        </w:rPr>
        <w:t>fornire</w:t>
      </w:r>
      <w:r w:rsidR="003133AB">
        <w:rPr>
          <w:sz w:val="28"/>
          <w:szCs w:val="28"/>
        </w:rPr>
        <w:t xml:space="preserve"> </w:t>
      </w:r>
      <w:r w:rsidR="00543327">
        <w:rPr>
          <w:sz w:val="28"/>
          <w:szCs w:val="28"/>
        </w:rPr>
        <w:t xml:space="preserve">importanti </w:t>
      </w:r>
      <w:r w:rsidR="00FB7082">
        <w:rPr>
          <w:sz w:val="28"/>
          <w:szCs w:val="28"/>
        </w:rPr>
        <w:t>informazioni ai CPI.</w:t>
      </w:r>
      <w:r w:rsidR="0034714E">
        <w:rPr>
          <w:sz w:val="28"/>
          <w:szCs w:val="28"/>
        </w:rPr>
        <w:t xml:space="preserve"> </w:t>
      </w:r>
      <w:r w:rsidR="003133AB">
        <w:rPr>
          <w:sz w:val="28"/>
          <w:szCs w:val="28"/>
        </w:rPr>
        <w:t xml:space="preserve">Tale </w:t>
      </w:r>
      <w:r w:rsidR="00543327">
        <w:rPr>
          <w:sz w:val="28"/>
          <w:szCs w:val="28"/>
        </w:rPr>
        <w:t>dinamica</w:t>
      </w:r>
      <w:r w:rsidR="003133AB">
        <w:rPr>
          <w:sz w:val="28"/>
          <w:szCs w:val="28"/>
        </w:rPr>
        <w:t xml:space="preserve"> potrebbe essere estesa anche ai giovani</w:t>
      </w:r>
      <w:r w:rsidR="00543327">
        <w:rPr>
          <w:sz w:val="28"/>
          <w:szCs w:val="28"/>
        </w:rPr>
        <w:t xml:space="preserve"> appena</w:t>
      </w:r>
      <w:r w:rsidR="003133AB">
        <w:rPr>
          <w:sz w:val="28"/>
          <w:szCs w:val="28"/>
        </w:rPr>
        <w:t xml:space="preserve"> qualificati o diplomati </w:t>
      </w:r>
      <w:r w:rsidR="00543327">
        <w:rPr>
          <w:sz w:val="28"/>
          <w:szCs w:val="28"/>
        </w:rPr>
        <w:t>n</w:t>
      </w:r>
      <w:r w:rsidR="003133AB">
        <w:rPr>
          <w:sz w:val="28"/>
          <w:szCs w:val="28"/>
        </w:rPr>
        <w:t>ei centri di formazione professionale.</w:t>
      </w:r>
      <w:r w:rsidR="00952EC8">
        <w:rPr>
          <w:sz w:val="28"/>
          <w:szCs w:val="28"/>
        </w:rPr>
        <w:t xml:space="preserve"> </w:t>
      </w:r>
      <w:r w:rsidR="00FC23DD">
        <w:rPr>
          <w:sz w:val="28"/>
          <w:szCs w:val="28"/>
        </w:rPr>
        <w:t xml:space="preserve">La strategia regionale prevede che la gestione di </w:t>
      </w:r>
      <w:r w:rsidR="00952EC8">
        <w:rPr>
          <w:sz w:val="28"/>
          <w:szCs w:val="28"/>
        </w:rPr>
        <w:t>tutte</w:t>
      </w:r>
      <w:r w:rsidR="00FC23DD">
        <w:rPr>
          <w:sz w:val="28"/>
          <w:szCs w:val="28"/>
        </w:rPr>
        <w:t xml:space="preserve"> le misure </w:t>
      </w:r>
      <w:r w:rsidR="00FB7082">
        <w:rPr>
          <w:sz w:val="28"/>
          <w:szCs w:val="28"/>
        </w:rPr>
        <w:t>sarà affidata</w:t>
      </w:r>
      <w:r w:rsidR="00FC23DD">
        <w:rPr>
          <w:sz w:val="28"/>
          <w:szCs w:val="28"/>
        </w:rPr>
        <w:t xml:space="preserve"> </w:t>
      </w:r>
      <w:r w:rsidR="00FB7082">
        <w:rPr>
          <w:sz w:val="28"/>
          <w:szCs w:val="28"/>
        </w:rPr>
        <w:t>al</w:t>
      </w:r>
      <w:r w:rsidR="00FC23DD">
        <w:rPr>
          <w:sz w:val="28"/>
          <w:szCs w:val="28"/>
        </w:rPr>
        <w:t xml:space="preserve">l’Azienda </w:t>
      </w:r>
      <w:r w:rsidR="00FC23DD" w:rsidRPr="00952EC8">
        <w:rPr>
          <w:i/>
          <w:sz w:val="28"/>
          <w:szCs w:val="28"/>
        </w:rPr>
        <w:t>Calabria Lavoro</w:t>
      </w:r>
      <w:r w:rsidR="00FC23DD">
        <w:rPr>
          <w:sz w:val="28"/>
          <w:szCs w:val="28"/>
        </w:rPr>
        <w:t xml:space="preserve"> come </w:t>
      </w:r>
      <w:r w:rsidR="00FB7082">
        <w:rPr>
          <w:sz w:val="28"/>
          <w:szCs w:val="28"/>
        </w:rPr>
        <w:t>E</w:t>
      </w:r>
      <w:r w:rsidR="00FC23DD">
        <w:rPr>
          <w:sz w:val="28"/>
          <w:szCs w:val="28"/>
        </w:rPr>
        <w:t xml:space="preserve">nte in </w:t>
      </w:r>
      <w:r w:rsidR="00FB7082">
        <w:rPr>
          <w:sz w:val="28"/>
          <w:szCs w:val="28"/>
        </w:rPr>
        <w:t>H</w:t>
      </w:r>
      <w:r w:rsidR="00FC23DD">
        <w:rPr>
          <w:sz w:val="28"/>
          <w:szCs w:val="28"/>
        </w:rPr>
        <w:t xml:space="preserve">ouse della Regione. Tale struttura realizzerà azioni di </w:t>
      </w:r>
      <w:r w:rsidR="00952EC8">
        <w:rPr>
          <w:sz w:val="28"/>
          <w:szCs w:val="28"/>
        </w:rPr>
        <w:t>istruttoria</w:t>
      </w:r>
      <w:r w:rsidR="00FC23DD">
        <w:rPr>
          <w:sz w:val="28"/>
          <w:szCs w:val="28"/>
        </w:rPr>
        <w:t xml:space="preserve">, erogazione degli incentivi, </w:t>
      </w:r>
      <w:r w:rsidR="00952EC8">
        <w:rPr>
          <w:sz w:val="28"/>
          <w:szCs w:val="28"/>
        </w:rPr>
        <w:t>implementazione</w:t>
      </w:r>
      <w:r w:rsidR="00FC23DD">
        <w:rPr>
          <w:sz w:val="28"/>
          <w:szCs w:val="28"/>
        </w:rPr>
        <w:t xml:space="preserve"> e gestione del sistema informativo e realizzerà le attività di monitoraggio del piano YG. </w:t>
      </w:r>
      <w:r w:rsidR="00166690">
        <w:rPr>
          <w:sz w:val="28"/>
          <w:szCs w:val="28"/>
        </w:rPr>
        <w:t xml:space="preserve">La regione </w:t>
      </w:r>
      <w:r w:rsidR="00952EC8">
        <w:rPr>
          <w:sz w:val="28"/>
          <w:szCs w:val="28"/>
        </w:rPr>
        <w:t>ricorrerà</w:t>
      </w:r>
      <w:r w:rsidR="00166690">
        <w:rPr>
          <w:sz w:val="28"/>
          <w:szCs w:val="28"/>
        </w:rPr>
        <w:t xml:space="preserve"> anche alla assistenza d</w:t>
      </w:r>
      <w:r w:rsidR="00952EC8">
        <w:rPr>
          <w:sz w:val="28"/>
          <w:szCs w:val="28"/>
        </w:rPr>
        <w:t>elle strutture</w:t>
      </w:r>
      <w:r w:rsidR="002022E5">
        <w:rPr>
          <w:sz w:val="28"/>
          <w:szCs w:val="28"/>
        </w:rPr>
        <w:t xml:space="preserve"> tecniche e</w:t>
      </w:r>
      <w:r w:rsidR="00952EC8">
        <w:rPr>
          <w:sz w:val="28"/>
          <w:szCs w:val="28"/>
        </w:rPr>
        <w:t xml:space="preserve"> </w:t>
      </w:r>
      <w:r w:rsidR="00FB7082">
        <w:rPr>
          <w:sz w:val="28"/>
          <w:szCs w:val="28"/>
        </w:rPr>
        <w:t>strumentali</w:t>
      </w:r>
      <w:r w:rsidR="00952EC8">
        <w:rPr>
          <w:sz w:val="28"/>
          <w:szCs w:val="28"/>
        </w:rPr>
        <w:t xml:space="preserve"> del Ministero del Lavoro e delle Politiche sociali (</w:t>
      </w:r>
      <w:r w:rsidR="00166690">
        <w:rPr>
          <w:sz w:val="28"/>
          <w:szCs w:val="28"/>
        </w:rPr>
        <w:t>Italia Lavoro SPA</w:t>
      </w:r>
      <w:r w:rsidR="00ED03A0">
        <w:rPr>
          <w:sz w:val="28"/>
          <w:szCs w:val="28"/>
        </w:rPr>
        <w:t xml:space="preserve">). </w:t>
      </w:r>
      <w:r w:rsidR="00166690">
        <w:rPr>
          <w:sz w:val="28"/>
          <w:szCs w:val="28"/>
        </w:rPr>
        <w:t xml:space="preserve">E’ importante sottolineare come con la </w:t>
      </w:r>
      <w:r w:rsidR="00952EC8">
        <w:rPr>
          <w:sz w:val="28"/>
          <w:szCs w:val="28"/>
        </w:rPr>
        <w:t>garanzia</w:t>
      </w:r>
      <w:r w:rsidR="00166690">
        <w:rPr>
          <w:sz w:val="28"/>
          <w:szCs w:val="28"/>
        </w:rPr>
        <w:t xml:space="preserve"> gio</w:t>
      </w:r>
      <w:r w:rsidR="00952EC8">
        <w:rPr>
          <w:sz w:val="28"/>
          <w:szCs w:val="28"/>
        </w:rPr>
        <w:t>v</w:t>
      </w:r>
      <w:r w:rsidR="00166690">
        <w:rPr>
          <w:sz w:val="28"/>
          <w:szCs w:val="28"/>
        </w:rPr>
        <w:t xml:space="preserve">ani la regione intenda </w:t>
      </w:r>
      <w:r w:rsidR="00952EC8">
        <w:rPr>
          <w:sz w:val="28"/>
          <w:szCs w:val="28"/>
        </w:rPr>
        <w:t>anticipare il lancio</w:t>
      </w:r>
      <w:r w:rsidR="0014340E">
        <w:rPr>
          <w:sz w:val="28"/>
          <w:szCs w:val="28"/>
        </w:rPr>
        <w:t xml:space="preserve"> complessiv</w:t>
      </w:r>
      <w:r w:rsidR="00952EC8">
        <w:rPr>
          <w:sz w:val="28"/>
          <w:szCs w:val="28"/>
        </w:rPr>
        <w:t>o</w:t>
      </w:r>
      <w:r w:rsidR="0014340E">
        <w:rPr>
          <w:sz w:val="28"/>
          <w:szCs w:val="28"/>
        </w:rPr>
        <w:t xml:space="preserve"> </w:t>
      </w:r>
      <w:r w:rsidR="00952EC8">
        <w:rPr>
          <w:sz w:val="28"/>
          <w:szCs w:val="28"/>
        </w:rPr>
        <w:t>del</w:t>
      </w:r>
      <w:r w:rsidR="0014340E">
        <w:rPr>
          <w:sz w:val="28"/>
          <w:szCs w:val="28"/>
        </w:rPr>
        <w:t xml:space="preserve">la </w:t>
      </w:r>
      <w:r w:rsidR="00952EC8">
        <w:rPr>
          <w:sz w:val="28"/>
          <w:szCs w:val="28"/>
        </w:rPr>
        <w:t>strategia</w:t>
      </w:r>
      <w:r w:rsidR="0014340E">
        <w:rPr>
          <w:sz w:val="28"/>
          <w:szCs w:val="28"/>
        </w:rPr>
        <w:t xml:space="preserve"> della </w:t>
      </w:r>
      <w:r w:rsidR="00952EC8">
        <w:rPr>
          <w:sz w:val="28"/>
          <w:szCs w:val="28"/>
        </w:rPr>
        <w:t>nuova</w:t>
      </w:r>
      <w:r w:rsidR="0014340E">
        <w:rPr>
          <w:sz w:val="28"/>
          <w:szCs w:val="28"/>
        </w:rPr>
        <w:t xml:space="preserve"> programmazione 2014-2020 dei fondi strutturali. Nella Tabella </w:t>
      </w:r>
      <w:r w:rsidR="00952EC8">
        <w:rPr>
          <w:sz w:val="28"/>
          <w:szCs w:val="28"/>
        </w:rPr>
        <w:t>seguente</w:t>
      </w:r>
      <w:r w:rsidR="0014340E">
        <w:rPr>
          <w:sz w:val="28"/>
          <w:szCs w:val="28"/>
        </w:rPr>
        <w:t xml:space="preserve"> procederemo ad una descrizione </w:t>
      </w:r>
      <w:r w:rsidR="00952EC8">
        <w:rPr>
          <w:sz w:val="28"/>
          <w:szCs w:val="28"/>
        </w:rPr>
        <w:t xml:space="preserve">dettagliata di </w:t>
      </w:r>
      <w:r w:rsidR="00952EC8">
        <w:rPr>
          <w:sz w:val="28"/>
          <w:szCs w:val="28"/>
        </w:rPr>
        <w:lastRenderedPageBreak/>
        <w:t>alcune</w:t>
      </w:r>
      <w:r w:rsidR="0014340E">
        <w:rPr>
          <w:sz w:val="28"/>
          <w:szCs w:val="28"/>
        </w:rPr>
        <w:t xml:space="preserve"> delle misure</w:t>
      </w:r>
      <w:r w:rsidR="00952EC8">
        <w:rPr>
          <w:sz w:val="28"/>
          <w:szCs w:val="28"/>
        </w:rPr>
        <w:t xml:space="preserve"> previste</w:t>
      </w:r>
      <w:r w:rsidR="0014340E">
        <w:rPr>
          <w:sz w:val="28"/>
          <w:szCs w:val="28"/>
        </w:rPr>
        <w:t xml:space="preserve"> con le azioni che le compongono,  i target e gli attori convolti</w:t>
      </w:r>
      <w:r w:rsidR="00952EC8">
        <w:rPr>
          <w:sz w:val="28"/>
          <w:szCs w:val="28"/>
        </w:rPr>
        <w:t xml:space="preserve"> per la realizzazione di</w:t>
      </w:r>
      <w:r w:rsidR="0014340E">
        <w:rPr>
          <w:sz w:val="28"/>
          <w:szCs w:val="28"/>
        </w:rPr>
        <w:t xml:space="preserve"> per ciascuna di esse.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14340E" w:rsidTr="0014340E">
        <w:trPr>
          <w:tblHeader/>
        </w:trPr>
        <w:tc>
          <w:tcPr>
            <w:tcW w:w="2444" w:type="dxa"/>
          </w:tcPr>
          <w:p w:rsidR="0014340E" w:rsidRPr="0014340E" w:rsidRDefault="0014340E" w:rsidP="0014340E">
            <w:pPr>
              <w:jc w:val="center"/>
              <w:rPr>
                <w:b/>
                <w:sz w:val="28"/>
                <w:szCs w:val="28"/>
              </w:rPr>
            </w:pPr>
            <w:r w:rsidRPr="0014340E">
              <w:rPr>
                <w:b/>
                <w:sz w:val="28"/>
                <w:szCs w:val="28"/>
              </w:rPr>
              <w:t>Misure</w:t>
            </w:r>
          </w:p>
        </w:tc>
        <w:tc>
          <w:tcPr>
            <w:tcW w:w="2444" w:type="dxa"/>
          </w:tcPr>
          <w:p w:rsidR="0014340E" w:rsidRPr="0014340E" w:rsidRDefault="0014340E" w:rsidP="0014340E">
            <w:pPr>
              <w:jc w:val="center"/>
              <w:rPr>
                <w:b/>
                <w:sz w:val="28"/>
                <w:szCs w:val="28"/>
              </w:rPr>
            </w:pPr>
            <w:r w:rsidRPr="0014340E">
              <w:rPr>
                <w:b/>
                <w:sz w:val="28"/>
                <w:szCs w:val="28"/>
              </w:rPr>
              <w:t>Azioni</w:t>
            </w:r>
          </w:p>
        </w:tc>
        <w:tc>
          <w:tcPr>
            <w:tcW w:w="2445" w:type="dxa"/>
          </w:tcPr>
          <w:p w:rsidR="0014340E" w:rsidRPr="0014340E" w:rsidRDefault="0014340E" w:rsidP="0014340E">
            <w:pPr>
              <w:jc w:val="center"/>
              <w:rPr>
                <w:b/>
                <w:sz w:val="28"/>
                <w:szCs w:val="28"/>
              </w:rPr>
            </w:pPr>
            <w:r w:rsidRPr="0014340E">
              <w:rPr>
                <w:b/>
                <w:sz w:val="28"/>
                <w:szCs w:val="28"/>
              </w:rPr>
              <w:t>Target</w:t>
            </w:r>
          </w:p>
        </w:tc>
        <w:tc>
          <w:tcPr>
            <w:tcW w:w="2445" w:type="dxa"/>
          </w:tcPr>
          <w:p w:rsidR="0014340E" w:rsidRPr="0014340E" w:rsidRDefault="0014340E" w:rsidP="0014340E">
            <w:pPr>
              <w:jc w:val="center"/>
              <w:rPr>
                <w:b/>
                <w:sz w:val="28"/>
                <w:szCs w:val="28"/>
              </w:rPr>
            </w:pPr>
            <w:r w:rsidRPr="0014340E">
              <w:rPr>
                <w:b/>
                <w:sz w:val="28"/>
                <w:szCs w:val="28"/>
              </w:rPr>
              <w:t>Attori</w:t>
            </w:r>
          </w:p>
        </w:tc>
      </w:tr>
      <w:tr w:rsidR="0014340E" w:rsidTr="0014340E">
        <w:trPr>
          <w:cantSplit/>
        </w:trPr>
        <w:tc>
          <w:tcPr>
            <w:tcW w:w="2444" w:type="dxa"/>
            <w:vAlign w:val="center"/>
          </w:tcPr>
          <w:p w:rsidR="0014340E" w:rsidRPr="0014340E" w:rsidRDefault="0014340E" w:rsidP="0014340E">
            <w:pPr>
              <w:jc w:val="center"/>
              <w:rPr>
                <w:b/>
                <w:sz w:val="16"/>
                <w:szCs w:val="16"/>
              </w:rPr>
            </w:pPr>
            <w:r w:rsidRPr="0014340E">
              <w:rPr>
                <w:b/>
                <w:sz w:val="16"/>
                <w:szCs w:val="16"/>
              </w:rPr>
              <w:t>Accoglienza e informazioni sul programma</w:t>
            </w:r>
          </w:p>
        </w:tc>
        <w:tc>
          <w:tcPr>
            <w:tcW w:w="2444" w:type="dxa"/>
            <w:vAlign w:val="center"/>
          </w:tcPr>
          <w:p w:rsidR="0014340E" w:rsidRPr="0014340E" w:rsidRDefault="0014340E" w:rsidP="001434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Informazioni sulle modalità di accesso e di fruizione dei servizi, rilevazione e re</w:t>
            </w:r>
            <w:r w:rsidR="00826C92">
              <w:rPr>
                <w:sz w:val="16"/>
                <w:szCs w:val="16"/>
              </w:rPr>
              <w:t>gistrazione sul sistema informa</w:t>
            </w:r>
            <w:r>
              <w:rPr>
                <w:sz w:val="16"/>
                <w:szCs w:val="16"/>
              </w:rPr>
              <w:t>tivo delle caratteristiche personali</w:t>
            </w:r>
            <w:r w:rsidR="00F74D39">
              <w:rPr>
                <w:sz w:val="16"/>
                <w:szCs w:val="16"/>
              </w:rPr>
              <w:t>.</w:t>
            </w:r>
            <w:bookmarkStart w:id="0" w:name="_GoBack"/>
            <w:bookmarkEnd w:id="0"/>
          </w:p>
        </w:tc>
        <w:tc>
          <w:tcPr>
            <w:tcW w:w="2445" w:type="dxa"/>
            <w:vAlign w:val="center"/>
          </w:tcPr>
          <w:p w:rsidR="0014340E" w:rsidRPr="0014340E" w:rsidRDefault="0014340E" w:rsidP="001434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15-29 anni. Bacino di riferimento 49.362 giovani</w:t>
            </w:r>
          </w:p>
        </w:tc>
        <w:tc>
          <w:tcPr>
            <w:tcW w:w="2445" w:type="dxa"/>
            <w:vAlign w:val="center"/>
          </w:tcPr>
          <w:p w:rsidR="0014340E" w:rsidRPr="0014340E" w:rsidRDefault="0014340E" w:rsidP="001434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CPI, Centri informativi dei Comuni, Sportelli informativi comunali, Scuole Università, Tutti i soggetti autorizzati a livello nazionale</w:t>
            </w:r>
          </w:p>
        </w:tc>
      </w:tr>
      <w:tr w:rsidR="0014340E" w:rsidTr="0014340E">
        <w:trPr>
          <w:cantSplit/>
        </w:trPr>
        <w:tc>
          <w:tcPr>
            <w:tcW w:w="2444" w:type="dxa"/>
            <w:vAlign w:val="center"/>
          </w:tcPr>
          <w:p w:rsidR="0014340E" w:rsidRPr="0014340E" w:rsidRDefault="0014340E" w:rsidP="0014340E">
            <w:pPr>
              <w:jc w:val="center"/>
              <w:rPr>
                <w:b/>
                <w:sz w:val="16"/>
                <w:szCs w:val="16"/>
              </w:rPr>
            </w:pPr>
            <w:r w:rsidRPr="0014340E">
              <w:rPr>
                <w:b/>
                <w:sz w:val="16"/>
                <w:szCs w:val="16"/>
              </w:rPr>
              <w:t xml:space="preserve">Accesso alla Garanzia ( presa in carico, colloquio individuale e </w:t>
            </w:r>
            <w:proofErr w:type="spellStart"/>
            <w:r w:rsidRPr="0014340E">
              <w:rPr>
                <w:b/>
                <w:sz w:val="16"/>
                <w:szCs w:val="16"/>
              </w:rPr>
              <w:t>profiling</w:t>
            </w:r>
            <w:proofErr w:type="spellEnd"/>
            <w:r w:rsidRPr="0014340E">
              <w:rPr>
                <w:b/>
                <w:sz w:val="16"/>
                <w:szCs w:val="16"/>
              </w:rPr>
              <w:t xml:space="preserve">, consulenza </w:t>
            </w:r>
            <w:r w:rsidR="00826C92" w:rsidRPr="0014340E">
              <w:rPr>
                <w:b/>
                <w:sz w:val="16"/>
                <w:szCs w:val="16"/>
              </w:rPr>
              <w:t>orientativa</w:t>
            </w:r>
            <w:r w:rsidRPr="0014340E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2444" w:type="dxa"/>
            <w:vAlign w:val="center"/>
          </w:tcPr>
          <w:p w:rsidR="0014340E" w:rsidRPr="0014340E" w:rsidRDefault="0014340E" w:rsidP="001434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Le azioni di questa misura sono finalizzate alla stipula del patto di servizio e alla realizzazione di un piano di azione </w:t>
            </w:r>
            <w:r w:rsidR="00826C92">
              <w:rPr>
                <w:sz w:val="16"/>
                <w:szCs w:val="16"/>
              </w:rPr>
              <w:t>individuale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2445" w:type="dxa"/>
            <w:vAlign w:val="center"/>
          </w:tcPr>
          <w:p w:rsidR="0014340E" w:rsidRPr="0014340E" w:rsidRDefault="0014340E" w:rsidP="001434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15-29 anni il bacino di riferimento è costituito da 22.295 giovani tra i 15 e i 29 anni</w:t>
            </w:r>
          </w:p>
        </w:tc>
        <w:tc>
          <w:tcPr>
            <w:tcW w:w="2445" w:type="dxa"/>
            <w:vAlign w:val="center"/>
          </w:tcPr>
          <w:p w:rsidR="0014340E" w:rsidRPr="0014340E" w:rsidRDefault="0014340E" w:rsidP="001434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CPI, soggetti individuati tramite apposito bando di definizione di un elenco di soggetti accreditati al lavoro nell’ambito del programma YG Calabria</w:t>
            </w:r>
          </w:p>
        </w:tc>
      </w:tr>
      <w:tr w:rsidR="0014340E" w:rsidTr="0014340E">
        <w:trPr>
          <w:cantSplit/>
        </w:trPr>
        <w:tc>
          <w:tcPr>
            <w:tcW w:w="2444" w:type="dxa"/>
            <w:vAlign w:val="center"/>
          </w:tcPr>
          <w:p w:rsidR="0014340E" w:rsidRPr="00CC3E83" w:rsidRDefault="00826C92" w:rsidP="0014340E">
            <w:pPr>
              <w:jc w:val="center"/>
              <w:rPr>
                <w:b/>
                <w:sz w:val="16"/>
                <w:szCs w:val="16"/>
              </w:rPr>
            </w:pPr>
            <w:r w:rsidRPr="00CC3E83">
              <w:rPr>
                <w:b/>
                <w:sz w:val="16"/>
                <w:szCs w:val="16"/>
              </w:rPr>
              <w:t>Orientamento</w:t>
            </w:r>
            <w:r w:rsidR="00CC3E83" w:rsidRPr="00CC3E83">
              <w:rPr>
                <w:b/>
                <w:sz w:val="16"/>
                <w:szCs w:val="16"/>
              </w:rPr>
              <w:t xml:space="preserve"> specialistico di II livello</w:t>
            </w:r>
          </w:p>
        </w:tc>
        <w:tc>
          <w:tcPr>
            <w:tcW w:w="2444" w:type="dxa"/>
            <w:vAlign w:val="center"/>
          </w:tcPr>
          <w:p w:rsidR="0014340E" w:rsidRPr="0014340E" w:rsidRDefault="00CC3E83" w:rsidP="00826C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Azioni finalizzate a </w:t>
            </w:r>
            <w:r w:rsidR="00826C92">
              <w:rPr>
                <w:sz w:val="16"/>
                <w:szCs w:val="16"/>
              </w:rPr>
              <w:t>garantire</w:t>
            </w:r>
            <w:r>
              <w:rPr>
                <w:sz w:val="16"/>
                <w:szCs w:val="16"/>
              </w:rPr>
              <w:t xml:space="preserve"> una </w:t>
            </w:r>
            <w:r w:rsidR="00826C92">
              <w:rPr>
                <w:sz w:val="16"/>
                <w:szCs w:val="16"/>
              </w:rPr>
              <w:t>ricerca</w:t>
            </w:r>
            <w:r>
              <w:rPr>
                <w:sz w:val="16"/>
                <w:szCs w:val="16"/>
              </w:rPr>
              <w:t xml:space="preserve"> attiva di lavoro per i giovani che dopo la fase di primo orientamento e</w:t>
            </w:r>
            <w:r w:rsidR="00826C92">
              <w:rPr>
                <w:sz w:val="16"/>
                <w:szCs w:val="16"/>
              </w:rPr>
              <w:t xml:space="preserve"> </w:t>
            </w:r>
            <w:proofErr w:type="spellStart"/>
            <w:r w:rsidR="00826C92">
              <w:rPr>
                <w:sz w:val="16"/>
                <w:szCs w:val="16"/>
              </w:rPr>
              <w:t>profilazione</w:t>
            </w:r>
            <w:proofErr w:type="spellEnd"/>
            <w:r w:rsidR="00826C92">
              <w:rPr>
                <w:sz w:val="16"/>
                <w:szCs w:val="16"/>
              </w:rPr>
              <w:t xml:space="preserve"> sono apparsi più distanti</w:t>
            </w:r>
            <w:r>
              <w:rPr>
                <w:sz w:val="16"/>
                <w:szCs w:val="16"/>
              </w:rPr>
              <w:t xml:space="preserve"> dal </w:t>
            </w:r>
            <w:r w:rsidR="00826C92">
              <w:rPr>
                <w:sz w:val="16"/>
                <w:szCs w:val="16"/>
              </w:rPr>
              <w:t>mercato</w:t>
            </w:r>
            <w:r>
              <w:rPr>
                <w:sz w:val="16"/>
                <w:szCs w:val="16"/>
              </w:rPr>
              <w:t xml:space="preserve"> del lavoro</w:t>
            </w:r>
            <w:r w:rsidR="00F74D39">
              <w:rPr>
                <w:sz w:val="16"/>
                <w:szCs w:val="16"/>
              </w:rPr>
              <w:t>.</w:t>
            </w:r>
          </w:p>
        </w:tc>
        <w:tc>
          <w:tcPr>
            <w:tcW w:w="2445" w:type="dxa"/>
            <w:vAlign w:val="center"/>
          </w:tcPr>
          <w:p w:rsidR="0014340E" w:rsidRPr="0014340E" w:rsidRDefault="00CC3E83" w:rsidP="001434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15-29 anni bacino di riferimento 2.222 giovani</w:t>
            </w:r>
          </w:p>
        </w:tc>
        <w:tc>
          <w:tcPr>
            <w:tcW w:w="2445" w:type="dxa"/>
            <w:vAlign w:val="center"/>
          </w:tcPr>
          <w:p w:rsidR="0014340E" w:rsidRPr="0014340E" w:rsidRDefault="00CC3E83" w:rsidP="001434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CPI, soggetti accreditati per la formazione e l’orientamento, soggetti individuati tramite apposito bando di definizione di un elenco di soggetti accreditati al lavoro nell’ambito del programma YG Calabria</w:t>
            </w:r>
          </w:p>
        </w:tc>
      </w:tr>
      <w:tr w:rsidR="0014340E" w:rsidTr="0014340E">
        <w:trPr>
          <w:cantSplit/>
        </w:trPr>
        <w:tc>
          <w:tcPr>
            <w:tcW w:w="2444" w:type="dxa"/>
            <w:vAlign w:val="center"/>
          </w:tcPr>
          <w:p w:rsidR="0014340E" w:rsidRPr="00CC3E83" w:rsidRDefault="00CC3E83" w:rsidP="0014340E">
            <w:pPr>
              <w:jc w:val="center"/>
              <w:rPr>
                <w:b/>
                <w:sz w:val="16"/>
                <w:szCs w:val="16"/>
              </w:rPr>
            </w:pPr>
            <w:r w:rsidRPr="00CC3E83">
              <w:rPr>
                <w:b/>
                <w:sz w:val="16"/>
                <w:szCs w:val="16"/>
              </w:rPr>
              <w:t xml:space="preserve">Formazione </w:t>
            </w:r>
            <w:r w:rsidR="00826C92" w:rsidRPr="00CC3E83">
              <w:rPr>
                <w:b/>
                <w:sz w:val="16"/>
                <w:szCs w:val="16"/>
              </w:rPr>
              <w:t>mirrata</w:t>
            </w:r>
            <w:r w:rsidRPr="00CC3E83">
              <w:rPr>
                <w:b/>
                <w:sz w:val="16"/>
                <w:szCs w:val="16"/>
              </w:rPr>
              <w:t xml:space="preserve"> all’inserimento lavorativo</w:t>
            </w:r>
          </w:p>
        </w:tc>
        <w:tc>
          <w:tcPr>
            <w:tcW w:w="2444" w:type="dxa"/>
            <w:vAlign w:val="center"/>
          </w:tcPr>
          <w:p w:rsidR="0014340E" w:rsidRPr="0014340E" w:rsidRDefault="00DA3CC6" w:rsidP="001434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Fornire le competenze necessarie per un immediato inserimento lavorativo, mediante percorsi formativi per l’acquisizione di competenze in riferimento alle esigenze delle imprese del territorio e coerenti con il rep</w:t>
            </w:r>
            <w:r w:rsidR="0034714E">
              <w:rPr>
                <w:sz w:val="16"/>
                <w:szCs w:val="16"/>
              </w:rPr>
              <w:t xml:space="preserve">ertorio delle competenze e dei </w:t>
            </w:r>
            <w:r>
              <w:rPr>
                <w:sz w:val="16"/>
                <w:szCs w:val="16"/>
              </w:rPr>
              <w:t>p</w:t>
            </w:r>
            <w:r w:rsidR="0034714E">
              <w:rPr>
                <w:sz w:val="16"/>
                <w:szCs w:val="16"/>
              </w:rPr>
              <w:t>r</w:t>
            </w:r>
            <w:r>
              <w:rPr>
                <w:sz w:val="16"/>
                <w:szCs w:val="16"/>
              </w:rPr>
              <w:t xml:space="preserve">ofili formativi regionali. </w:t>
            </w:r>
          </w:p>
        </w:tc>
        <w:tc>
          <w:tcPr>
            <w:tcW w:w="2445" w:type="dxa"/>
            <w:vAlign w:val="center"/>
          </w:tcPr>
          <w:p w:rsidR="0014340E" w:rsidRPr="0014340E" w:rsidRDefault="00DA3CC6" w:rsidP="00DA3CC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15-29 anni </w:t>
            </w:r>
            <w:r w:rsidR="004A3027">
              <w:rPr>
                <w:sz w:val="16"/>
                <w:szCs w:val="16"/>
              </w:rPr>
              <w:t>3.721 giovani</w:t>
            </w:r>
          </w:p>
        </w:tc>
        <w:tc>
          <w:tcPr>
            <w:tcW w:w="2445" w:type="dxa"/>
            <w:vAlign w:val="center"/>
          </w:tcPr>
          <w:p w:rsidR="0014340E" w:rsidRPr="0014340E" w:rsidRDefault="00DA3CC6" w:rsidP="001434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Soggetti </w:t>
            </w:r>
            <w:r w:rsidR="00826C92">
              <w:rPr>
                <w:sz w:val="16"/>
                <w:szCs w:val="16"/>
              </w:rPr>
              <w:t>accreditati</w:t>
            </w:r>
            <w:r>
              <w:rPr>
                <w:sz w:val="16"/>
                <w:szCs w:val="16"/>
              </w:rPr>
              <w:t xml:space="preserve"> o autorizzati all’erogazione dei servizi formativi</w:t>
            </w:r>
          </w:p>
        </w:tc>
      </w:tr>
      <w:tr w:rsidR="0014340E" w:rsidTr="0014340E">
        <w:trPr>
          <w:cantSplit/>
        </w:trPr>
        <w:tc>
          <w:tcPr>
            <w:tcW w:w="2444" w:type="dxa"/>
            <w:vAlign w:val="center"/>
          </w:tcPr>
          <w:p w:rsidR="0014340E" w:rsidRPr="004A3027" w:rsidRDefault="004A3027" w:rsidP="0014340E">
            <w:pPr>
              <w:jc w:val="center"/>
              <w:rPr>
                <w:b/>
                <w:sz w:val="16"/>
                <w:szCs w:val="16"/>
              </w:rPr>
            </w:pPr>
            <w:r w:rsidRPr="004A3027">
              <w:rPr>
                <w:b/>
                <w:sz w:val="16"/>
                <w:szCs w:val="16"/>
              </w:rPr>
              <w:t xml:space="preserve">Formazione per il </w:t>
            </w:r>
            <w:r w:rsidR="00826C92" w:rsidRPr="004A3027">
              <w:rPr>
                <w:b/>
                <w:sz w:val="16"/>
                <w:szCs w:val="16"/>
              </w:rPr>
              <w:t>reinserimento</w:t>
            </w:r>
            <w:r w:rsidRPr="004A3027">
              <w:rPr>
                <w:b/>
                <w:sz w:val="16"/>
                <w:szCs w:val="16"/>
              </w:rPr>
              <w:t xml:space="preserve"> dei giovani 15 -18 anni in percorsi </w:t>
            </w:r>
            <w:r w:rsidR="00826C92" w:rsidRPr="004A3027">
              <w:rPr>
                <w:b/>
                <w:sz w:val="16"/>
                <w:szCs w:val="16"/>
              </w:rPr>
              <w:t>formativi</w:t>
            </w:r>
            <w:r w:rsidRPr="004A3027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444" w:type="dxa"/>
            <w:vAlign w:val="center"/>
          </w:tcPr>
          <w:p w:rsidR="0014340E" w:rsidRPr="0014340E" w:rsidRDefault="004A3027" w:rsidP="00826C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Definire azioni formative per il reinserimento dei </w:t>
            </w:r>
            <w:r w:rsidR="00826C92">
              <w:rPr>
                <w:sz w:val="16"/>
                <w:szCs w:val="16"/>
              </w:rPr>
              <w:t>giovani</w:t>
            </w:r>
            <w:r>
              <w:rPr>
                <w:sz w:val="16"/>
                <w:szCs w:val="16"/>
              </w:rPr>
              <w:t xml:space="preserve"> in obbligo di </w:t>
            </w:r>
            <w:r w:rsidR="00826C92">
              <w:rPr>
                <w:sz w:val="16"/>
                <w:szCs w:val="16"/>
              </w:rPr>
              <w:t>Istruzione</w:t>
            </w:r>
            <w:r>
              <w:rPr>
                <w:sz w:val="16"/>
                <w:szCs w:val="16"/>
              </w:rPr>
              <w:t xml:space="preserve"> e in diritto </w:t>
            </w:r>
            <w:r w:rsidR="00826C92">
              <w:rPr>
                <w:sz w:val="16"/>
                <w:szCs w:val="16"/>
              </w:rPr>
              <w:t>dovere</w:t>
            </w:r>
            <w:r>
              <w:rPr>
                <w:sz w:val="16"/>
                <w:szCs w:val="16"/>
              </w:rPr>
              <w:t xml:space="preserve"> </w:t>
            </w:r>
            <w:r w:rsidR="00826C92">
              <w:rPr>
                <w:sz w:val="16"/>
                <w:szCs w:val="16"/>
              </w:rPr>
              <w:t>formativo</w:t>
            </w:r>
            <w:r>
              <w:rPr>
                <w:sz w:val="16"/>
                <w:szCs w:val="16"/>
              </w:rPr>
              <w:t xml:space="preserve"> in percorsi formativi finalizzati all’</w:t>
            </w:r>
            <w:r w:rsidR="00826C92">
              <w:rPr>
                <w:sz w:val="16"/>
                <w:szCs w:val="16"/>
              </w:rPr>
              <w:t>ottenimento</w:t>
            </w:r>
            <w:r>
              <w:rPr>
                <w:sz w:val="16"/>
                <w:szCs w:val="16"/>
              </w:rPr>
              <w:t xml:space="preserve"> di una qualifica professionale e/o di un </w:t>
            </w:r>
            <w:r w:rsidR="00826C92">
              <w:rPr>
                <w:sz w:val="16"/>
                <w:szCs w:val="16"/>
              </w:rPr>
              <w:t>diploma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2445" w:type="dxa"/>
            <w:vAlign w:val="center"/>
          </w:tcPr>
          <w:p w:rsidR="0014340E" w:rsidRPr="0014340E" w:rsidRDefault="004A3027" w:rsidP="001434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15-18 anni </w:t>
            </w:r>
          </w:p>
        </w:tc>
        <w:tc>
          <w:tcPr>
            <w:tcW w:w="2445" w:type="dxa"/>
            <w:vAlign w:val="center"/>
          </w:tcPr>
          <w:p w:rsidR="0014340E" w:rsidRPr="0014340E" w:rsidRDefault="004A3027" w:rsidP="001434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Soggetti </w:t>
            </w:r>
            <w:r w:rsidR="00826C92">
              <w:rPr>
                <w:sz w:val="16"/>
                <w:szCs w:val="16"/>
              </w:rPr>
              <w:t>accreditati</w:t>
            </w:r>
            <w:r>
              <w:rPr>
                <w:sz w:val="16"/>
                <w:szCs w:val="16"/>
              </w:rPr>
              <w:t xml:space="preserve"> o autorizzati all’erogazione dei servizi formativi</w:t>
            </w:r>
            <w:r w:rsidR="00826C9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anche in forma di </w:t>
            </w:r>
            <w:r w:rsidR="00826C92">
              <w:rPr>
                <w:sz w:val="16"/>
                <w:szCs w:val="16"/>
              </w:rPr>
              <w:t>partenariato</w:t>
            </w:r>
          </w:p>
        </w:tc>
      </w:tr>
      <w:tr w:rsidR="0014340E" w:rsidTr="0014340E">
        <w:trPr>
          <w:cantSplit/>
        </w:trPr>
        <w:tc>
          <w:tcPr>
            <w:tcW w:w="2444" w:type="dxa"/>
            <w:vAlign w:val="center"/>
          </w:tcPr>
          <w:p w:rsidR="0014340E" w:rsidRPr="004A3027" w:rsidRDefault="004A3027" w:rsidP="0014340E">
            <w:pPr>
              <w:jc w:val="center"/>
              <w:rPr>
                <w:b/>
                <w:sz w:val="16"/>
                <w:szCs w:val="16"/>
              </w:rPr>
            </w:pPr>
            <w:r w:rsidRPr="004A3027">
              <w:rPr>
                <w:b/>
                <w:sz w:val="16"/>
                <w:szCs w:val="16"/>
              </w:rPr>
              <w:t xml:space="preserve">Accompagnamento al </w:t>
            </w:r>
            <w:r w:rsidR="00826C92" w:rsidRPr="004A3027">
              <w:rPr>
                <w:b/>
                <w:sz w:val="16"/>
                <w:szCs w:val="16"/>
              </w:rPr>
              <w:t>lavoro</w:t>
            </w:r>
            <w:r w:rsidRPr="004A3027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444" w:type="dxa"/>
            <w:vAlign w:val="center"/>
          </w:tcPr>
          <w:p w:rsidR="0014340E" w:rsidRDefault="00826C92" w:rsidP="001434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Inserimento</w:t>
            </w:r>
            <w:r w:rsidR="00B853F4">
              <w:rPr>
                <w:sz w:val="16"/>
                <w:szCs w:val="16"/>
              </w:rPr>
              <w:t xml:space="preserve"> del giovane nel </w:t>
            </w:r>
            <w:r>
              <w:rPr>
                <w:sz w:val="16"/>
                <w:szCs w:val="16"/>
              </w:rPr>
              <w:t>mercato</w:t>
            </w:r>
            <w:r w:rsidR="00B853F4">
              <w:rPr>
                <w:sz w:val="16"/>
                <w:szCs w:val="16"/>
              </w:rPr>
              <w:t xml:space="preserve"> del lavoro mediante azioni di </w:t>
            </w:r>
            <w:proofErr w:type="spellStart"/>
            <w:r w:rsidR="00B853F4">
              <w:rPr>
                <w:sz w:val="16"/>
                <w:szCs w:val="16"/>
              </w:rPr>
              <w:t>scouting</w:t>
            </w:r>
            <w:proofErr w:type="spellEnd"/>
            <w:r w:rsidR="00B853F4">
              <w:rPr>
                <w:sz w:val="16"/>
                <w:szCs w:val="16"/>
              </w:rPr>
              <w:t xml:space="preserve"> delle opportunità </w:t>
            </w:r>
            <w:r>
              <w:rPr>
                <w:sz w:val="16"/>
                <w:szCs w:val="16"/>
              </w:rPr>
              <w:t>occupazionali</w:t>
            </w:r>
            <w:r w:rsidR="00B853F4">
              <w:rPr>
                <w:sz w:val="16"/>
                <w:szCs w:val="16"/>
              </w:rPr>
              <w:t xml:space="preserve">, promozione delle competenze del </w:t>
            </w:r>
            <w:r>
              <w:rPr>
                <w:sz w:val="16"/>
                <w:szCs w:val="16"/>
              </w:rPr>
              <w:t>soggetto</w:t>
            </w:r>
            <w:r w:rsidR="00B853F4">
              <w:rPr>
                <w:sz w:val="16"/>
                <w:szCs w:val="16"/>
              </w:rPr>
              <w:t xml:space="preserve"> in garanzia, tutoraggio con accompagnamento alla prima fase di inserimento lavorativo.</w:t>
            </w:r>
          </w:p>
          <w:p w:rsidR="00B853F4" w:rsidRPr="0014340E" w:rsidRDefault="00B853F4" w:rsidP="00B853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Tali misure possono essere accompagnate dalla misura dei bonus occupazionali. </w:t>
            </w:r>
          </w:p>
        </w:tc>
        <w:tc>
          <w:tcPr>
            <w:tcW w:w="2445" w:type="dxa"/>
            <w:vAlign w:val="center"/>
          </w:tcPr>
          <w:p w:rsidR="0014340E" w:rsidRPr="0014340E" w:rsidRDefault="00B853F4" w:rsidP="001434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Il bacino di riferimento è costituito dai giovani 15-24 o 29 anni costituito da circa 15.252 unità.</w:t>
            </w:r>
          </w:p>
        </w:tc>
        <w:tc>
          <w:tcPr>
            <w:tcW w:w="2445" w:type="dxa"/>
            <w:vAlign w:val="center"/>
          </w:tcPr>
          <w:p w:rsidR="0014340E" w:rsidRPr="0014340E" w:rsidRDefault="00B853F4" w:rsidP="001434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CPI, soggetti accreditati </w:t>
            </w:r>
            <w:r w:rsidR="00826C92">
              <w:rPr>
                <w:sz w:val="16"/>
                <w:szCs w:val="16"/>
              </w:rPr>
              <w:t>per</w:t>
            </w:r>
            <w:r>
              <w:rPr>
                <w:sz w:val="16"/>
                <w:szCs w:val="16"/>
              </w:rPr>
              <w:t xml:space="preserve"> i servizi al lavoro, compreso i soggetti autorizzati</w:t>
            </w:r>
          </w:p>
        </w:tc>
      </w:tr>
      <w:tr w:rsidR="0014340E" w:rsidTr="0014340E">
        <w:trPr>
          <w:cantSplit/>
        </w:trPr>
        <w:tc>
          <w:tcPr>
            <w:tcW w:w="2444" w:type="dxa"/>
            <w:vAlign w:val="center"/>
          </w:tcPr>
          <w:p w:rsidR="0014340E" w:rsidRPr="004A3027" w:rsidRDefault="00826C92" w:rsidP="0014340E">
            <w:pPr>
              <w:jc w:val="center"/>
              <w:rPr>
                <w:b/>
                <w:sz w:val="16"/>
                <w:szCs w:val="16"/>
              </w:rPr>
            </w:pPr>
            <w:r w:rsidRPr="004A3027">
              <w:rPr>
                <w:b/>
                <w:sz w:val="16"/>
                <w:szCs w:val="16"/>
              </w:rPr>
              <w:t>Apprendistato</w:t>
            </w:r>
            <w:r w:rsidR="004A3027" w:rsidRPr="004A3027">
              <w:rPr>
                <w:b/>
                <w:sz w:val="16"/>
                <w:szCs w:val="16"/>
              </w:rPr>
              <w:t xml:space="preserve"> per qualifica e il diploma professionale </w:t>
            </w:r>
          </w:p>
        </w:tc>
        <w:tc>
          <w:tcPr>
            <w:tcW w:w="2444" w:type="dxa"/>
            <w:vAlign w:val="center"/>
          </w:tcPr>
          <w:p w:rsidR="0014340E" w:rsidRPr="0014340E" w:rsidRDefault="00B853F4" w:rsidP="001434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Consentire ai più giovani di conseguire una qualifica o il diploma professionale nell’ambito di un </w:t>
            </w:r>
            <w:r w:rsidR="00826C92">
              <w:rPr>
                <w:sz w:val="16"/>
                <w:szCs w:val="16"/>
              </w:rPr>
              <w:t>rapporto</w:t>
            </w:r>
            <w:r>
              <w:rPr>
                <w:sz w:val="16"/>
                <w:szCs w:val="16"/>
              </w:rPr>
              <w:t xml:space="preserve"> di lavoro a causa mista. </w:t>
            </w:r>
          </w:p>
        </w:tc>
        <w:tc>
          <w:tcPr>
            <w:tcW w:w="2445" w:type="dxa"/>
            <w:vAlign w:val="center"/>
          </w:tcPr>
          <w:p w:rsidR="0014340E" w:rsidRPr="0014340E" w:rsidRDefault="00B853F4" w:rsidP="001434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15-25 anni 1.154 giovani</w:t>
            </w:r>
          </w:p>
        </w:tc>
        <w:tc>
          <w:tcPr>
            <w:tcW w:w="2445" w:type="dxa"/>
            <w:vAlign w:val="center"/>
          </w:tcPr>
          <w:p w:rsidR="0014340E" w:rsidRPr="0014340E" w:rsidRDefault="00826C92" w:rsidP="00826C9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Istituti</w:t>
            </w:r>
            <w:r w:rsidR="00B853F4">
              <w:rPr>
                <w:sz w:val="16"/>
                <w:szCs w:val="16"/>
              </w:rPr>
              <w:t xml:space="preserve"> professionali di Stato, </w:t>
            </w:r>
            <w:r>
              <w:rPr>
                <w:sz w:val="16"/>
                <w:szCs w:val="16"/>
              </w:rPr>
              <w:t>soggetti</w:t>
            </w:r>
            <w:r w:rsidR="00B853F4">
              <w:rPr>
                <w:sz w:val="16"/>
                <w:szCs w:val="16"/>
              </w:rPr>
              <w:t xml:space="preserve"> accreditati per la formazione, </w:t>
            </w:r>
            <w:r>
              <w:rPr>
                <w:sz w:val="16"/>
                <w:szCs w:val="16"/>
              </w:rPr>
              <w:t>datori</w:t>
            </w:r>
            <w:r w:rsidR="00B853F4">
              <w:rPr>
                <w:sz w:val="16"/>
                <w:szCs w:val="16"/>
              </w:rPr>
              <w:t xml:space="preserve"> di lavoro</w:t>
            </w:r>
          </w:p>
        </w:tc>
      </w:tr>
      <w:tr w:rsidR="004A3027" w:rsidTr="0014340E">
        <w:trPr>
          <w:cantSplit/>
        </w:trPr>
        <w:tc>
          <w:tcPr>
            <w:tcW w:w="2444" w:type="dxa"/>
            <w:vAlign w:val="center"/>
          </w:tcPr>
          <w:p w:rsidR="004A3027" w:rsidRDefault="00826C92" w:rsidP="0014340E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Apprendistato</w:t>
            </w:r>
            <w:r w:rsidR="004A3027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professionalizzante</w:t>
            </w:r>
            <w:r w:rsidR="004A3027">
              <w:rPr>
                <w:b/>
                <w:sz w:val="16"/>
                <w:szCs w:val="16"/>
              </w:rPr>
              <w:t xml:space="preserve"> o contratto di mes</w:t>
            </w:r>
            <w:r>
              <w:rPr>
                <w:b/>
                <w:sz w:val="16"/>
                <w:szCs w:val="16"/>
              </w:rPr>
              <w:t>tiere</w:t>
            </w:r>
          </w:p>
          <w:p w:rsidR="00B853F4" w:rsidRPr="004A3027" w:rsidRDefault="00B853F4" w:rsidP="0014340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444" w:type="dxa"/>
            <w:vAlign w:val="center"/>
          </w:tcPr>
          <w:p w:rsidR="004A3027" w:rsidRPr="0014340E" w:rsidRDefault="00B853F4" w:rsidP="001434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Inserimento </w:t>
            </w:r>
            <w:r w:rsidR="00826C92">
              <w:rPr>
                <w:sz w:val="16"/>
                <w:szCs w:val="16"/>
              </w:rPr>
              <w:t>lavorativo</w:t>
            </w:r>
            <w:r>
              <w:rPr>
                <w:sz w:val="16"/>
                <w:szCs w:val="16"/>
              </w:rPr>
              <w:t xml:space="preserve"> con contratto di apprendistato </w:t>
            </w:r>
            <w:r w:rsidR="00826C92">
              <w:rPr>
                <w:sz w:val="16"/>
                <w:szCs w:val="16"/>
              </w:rPr>
              <w:t>professionalizzante</w:t>
            </w:r>
            <w:r w:rsidR="00F74D39">
              <w:rPr>
                <w:sz w:val="16"/>
                <w:szCs w:val="16"/>
              </w:rPr>
              <w:t>.</w:t>
            </w:r>
          </w:p>
        </w:tc>
        <w:tc>
          <w:tcPr>
            <w:tcW w:w="2445" w:type="dxa"/>
            <w:vAlign w:val="center"/>
          </w:tcPr>
          <w:p w:rsidR="004A3027" w:rsidRPr="0014340E" w:rsidRDefault="00B853F4" w:rsidP="001434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18-29 anni 5.000 giovani</w:t>
            </w:r>
          </w:p>
        </w:tc>
        <w:tc>
          <w:tcPr>
            <w:tcW w:w="2445" w:type="dxa"/>
            <w:vAlign w:val="center"/>
          </w:tcPr>
          <w:p w:rsidR="004A3027" w:rsidRPr="0014340E" w:rsidRDefault="00B853F4" w:rsidP="0014340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Datori di lavoro</w:t>
            </w:r>
          </w:p>
        </w:tc>
      </w:tr>
    </w:tbl>
    <w:p w:rsidR="0014340E" w:rsidRDefault="0014340E" w:rsidP="00A0516B">
      <w:pPr>
        <w:jc w:val="both"/>
        <w:rPr>
          <w:sz w:val="28"/>
          <w:szCs w:val="28"/>
        </w:rPr>
      </w:pPr>
    </w:p>
    <w:p w:rsidR="001D02A3" w:rsidRPr="00A0516B" w:rsidRDefault="001D02A3" w:rsidP="00A05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1D02A3" w:rsidRPr="00A0516B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1C3" w:rsidRDefault="008961C3" w:rsidP="00FD6E31">
      <w:pPr>
        <w:spacing w:after="0" w:line="240" w:lineRule="auto"/>
      </w:pPr>
      <w:r>
        <w:separator/>
      </w:r>
    </w:p>
  </w:endnote>
  <w:endnote w:type="continuationSeparator" w:id="0">
    <w:p w:rsidR="008961C3" w:rsidRDefault="008961C3" w:rsidP="00FD6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6618780"/>
      <w:docPartObj>
        <w:docPartGallery w:val="Page Numbers (Bottom of Page)"/>
        <w:docPartUnique/>
      </w:docPartObj>
    </w:sdtPr>
    <w:sdtEndPr/>
    <w:sdtContent>
      <w:p w:rsidR="00FD6E31" w:rsidRDefault="00FD6E3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D39">
          <w:rPr>
            <w:noProof/>
          </w:rPr>
          <w:t>3</w:t>
        </w:r>
        <w:r>
          <w:fldChar w:fldCharType="end"/>
        </w:r>
      </w:p>
    </w:sdtContent>
  </w:sdt>
  <w:p w:rsidR="00FD6E31" w:rsidRDefault="00FD6E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1C3" w:rsidRDefault="008961C3" w:rsidP="00FD6E31">
      <w:pPr>
        <w:spacing w:after="0" w:line="240" w:lineRule="auto"/>
      </w:pPr>
      <w:r>
        <w:separator/>
      </w:r>
    </w:p>
  </w:footnote>
  <w:footnote w:type="continuationSeparator" w:id="0">
    <w:p w:rsidR="008961C3" w:rsidRDefault="008961C3" w:rsidP="00FD6E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2D3"/>
    <w:rsid w:val="0014340E"/>
    <w:rsid w:val="00145DDB"/>
    <w:rsid w:val="00166690"/>
    <w:rsid w:val="001A1F9C"/>
    <w:rsid w:val="001B5E76"/>
    <w:rsid w:val="001D02A3"/>
    <w:rsid w:val="001D6ADA"/>
    <w:rsid w:val="002022E5"/>
    <w:rsid w:val="002557EA"/>
    <w:rsid w:val="00276EEF"/>
    <w:rsid w:val="002850DE"/>
    <w:rsid w:val="003133AB"/>
    <w:rsid w:val="0034714E"/>
    <w:rsid w:val="00363B7B"/>
    <w:rsid w:val="00421562"/>
    <w:rsid w:val="004766B0"/>
    <w:rsid w:val="00487DC2"/>
    <w:rsid w:val="004A3027"/>
    <w:rsid w:val="00543327"/>
    <w:rsid w:val="006111AC"/>
    <w:rsid w:val="006A7C23"/>
    <w:rsid w:val="00826C92"/>
    <w:rsid w:val="00840048"/>
    <w:rsid w:val="008961C3"/>
    <w:rsid w:val="00952EC8"/>
    <w:rsid w:val="009C2232"/>
    <w:rsid w:val="00A0516B"/>
    <w:rsid w:val="00B853F4"/>
    <w:rsid w:val="00BC027B"/>
    <w:rsid w:val="00CC3E83"/>
    <w:rsid w:val="00DA3CC6"/>
    <w:rsid w:val="00ED03A0"/>
    <w:rsid w:val="00F63CE6"/>
    <w:rsid w:val="00F74D39"/>
    <w:rsid w:val="00FB7082"/>
    <w:rsid w:val="00FC12D3"/>
    <w:rsid w:val="00FC23DD"/>
    <w:rsid w:val="00FD6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6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6AD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43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D6E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6E31"/>
  </w:style>
  <w:style w:type="paragraph" w:styleId="Pidipagina">
    <w:name w:val="footer"/>
    <w:basedOn w:val="Normale"/>
    <w:link w:val="PidipaginaCarattere"/>
    <w:uiPriority w:val="99"/>
    <w:unhideWhenUsed/>
    <w:rsid w:val="00FD6E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6E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6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6AD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43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D6E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D6E31"/>
  </w:style>
  <w:style w:type="paragraph" w:styleId="Pidipagina">
    <w:name w:val="footer"/>
    <w:basedOn w:val="Normale"/>
    <w:link w:val="PidipaginaCarattere"/>
    <w:uiPriority w:val="99"/>
    <w:unhideWhenUsed/>
    <w:rsid w:val="00FD6E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6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1172</Words>
  <Characters>6682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Minicis Massimo</dc:creator>
  <cp:lastModifiedBy>De Minicis Massimo</cp:lastModifiedBy>
  <cp:revision>11</cp:revision>
  <dcterms:created xsi:type="dcterms:W3CDTF">2014-09-19T12:07:00Z</dcterms:created>
  <dcterms:modified xsi:type="dcterms:W3CDTF">2014-09-19T13:53:00Z</dcterms:modified>
</cp:coreProperties>
</file>