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952"/>
      </w:tblGrid>
      <w:tr w:rsidR="00F21294" w:rsidRPr="007D6DEA" w:rsidTr="004914D1">
        <w:trPr>
          <w:trHeight w:val="532"/>
          <w:jc w:val="center"/>
        </w:trPr>
        <w:tc>
          <w:tcPr>
            <w:tcW w:w="4221" w:type="dxa"/>
          </w:tcPr>
          <w:p w:rsidR="00F21294" w:rsidRPr="007D6DEA" w:rsidRDefault="00F21294" w:rsidP="004914D1">
            <w:pPr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bookmarkStart w:id="0" w:name="_GoBack"/>
            <w:bookmarkEnd w:id="0"/>
            <w:r w:rsidRPr="007D6DEA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1752600" cy="657225"/>
                  <wp:effectExtent l="0" t="0" r="0" b="9525"/>
                  <wp:docPr id="4" name="Immagine 1" descr="http://www.apiceuropa.com/wp2/wp-content/uploads/2016/12/CEN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piceuropa.com/wp2/wp-content/uploads/2016/12/CEN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482" cy="659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2" w:type="dxa"/>
          </w:tcPr>
          <w:p w:rsidR="00F21294" w:rsidRPr="007D6DEA" w:rsidRDefault="00F21294" w:rsidP="004914D1">
            <w:pPr>
              <w:jc w:val="right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r w:rsidRPr="007D6DEA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2162175" cy="657225"/>
                  <wp:effectExtent l="0" t="0" r="9525" b="9525"/>
                  <wp:docPr id="7" name="Immagine 4" descr="https://www.cooperativeitalia.it/wp-content/uploads/2016/01/confcooperative-logo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ooperativeitalia.it/wp-content/uploads/2016/01/confcooperative-logo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81" cy="659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294" w:rsidRPr="007D6DEA" w:rsidRDefault="00F21294" w:rsidP="004914D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</w:p>
        </w:tc>
      </w:tr>
    </w:tbl>
    <w:p w:rsidR="00F21294" w:rsidRPr="008929F2" w:rsidRDefault="00F21294" w:rsidP="00F21294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929F2">
        <w:rPr>
          <w:rFonts w:ascii="Times New Roman" w:hAnsi="Times New Roman" w:cs="Times New Roman"/>
          <w:b/>
          <w:sz w:val="27"/>
          <w:szCs w:val="27"/>
        </w:rPr>
        <w:t>Imprese 4.0</w:t>
      </w:r>
      <w:r w:rsidR="00181786">
        <w:rPr>
          <w:rFonts w:ascii="Times New Roman" w:hAnsi="Times New Roman" w:cs="Times New Roman"/>
          <w:b/>
          <w:sz w:val="27"/>
          <w:szCs w:val="27"/>
        </w:rPr>
        <w:t>,</w:t>
      </w:r>
      <w:r w:rsidRPr="008929F2">
        <w:rPr>
          <w:rFonts w:ascii="Times New Roman" w:hAnsi="Times New Roman" w:cs="Times New Roman"/>
          <w:b/>
          <w:sz w:val="27"/>
          <w:szCs w:val="27"/>
        </w:rPr>
        <w:t xml:space="preserve"> è rivoluzione nel lavoro: creano occupazione, ma sono 62.000 i  posti ancora vacanti</w:t>
      </w:r>
    </w:p>
    <w:p w:rsidR="00F21294" w:rsidRPr="00215461" w:rsidRDefault="00F21294" w:rsidP="00F21294">
      <w:pPr>
        <w:spacing w:after="12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15461">
        <w:rPr>
          <w:rFonts w:ascii="Times New Roman" w:hAnsi="Times New Roman" w:cs="Times New Roman"/>
          <w:b/>
          <w:sz w:val="27"/>
          <w:szCs w:val="27"/>
        </w:rPr>
        <w:t>Negli ultimi 5 anni gli occupati sono cresciuti del 52% nel segmento più qualificato dell’</w:t>
      </w:r>
      <w:proofErr w:type="spellStart"/>
      <w:r w:rsidRPr="00215461">
        <w:rPr>
          <w:rFonts w:ascii="Times New Roman" w:hAnsi="Times New Roman" w:cs="Times New Roman"/>
          <w:b/>
          <w:sz w:val="27"/>
          <w:szCs w:val="27"/>
        </w:rPr>
        <w:t>Ict</w:t>
      </w:r>
      <w:proofErr w:type="spellEnd"/>
      <w:r w:rsidR="00181786">
        <w:rPr>
          <w:rFonts w:ascii="Times New Roman" w:hAnsi="Times New Roman" w:cs="Times New Roman"/>
          <w:b/>
          <w:sz w:val="27"/>
          <w:szCs w:val="27"/>
        </w:rPr>
        <w:t>.</w:t>
      </w:r>
      <w:r w:rsidRPr="00215461">
        <w:rPr>
          <w:rFonts w:ascii="Times New Roman" w:hAnsi="Times New Roman" w:cs="Times New Roman"/>
          <w:b/>
          <w:sz w:val="27"/>
          <w:szCs w:val="27"/>
        </w:rPr>
        <w:t xml:space="preserve"> Le richieste di nuove professionalità crescono del 30% l’anno. Ecco quali sono le professionalità digitali più ricercate </w:t>
      </w:r>
    </w:p>
    <w:p w:rsidR="00F21294" w:rsidRPr="008929F2" w:rsidRDefault="0059788C" w:rsidP="00F21294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Sono la spina n</w:t>
      </w:r>
      <w:r w:rsidR="00F21294" w:rsidRPr="008929F2">
        <w:rPr>
          <w:rFonts w:ascii="Times New Roman" w:hAnsi="Times New Roman" w:cs="Times New Roman"/>
          <w:sz w:val="27"/>
          <w:szCs w:val="27"/>
        </w:rPr>
        <w:t xml:space="preserve">el fianco della punta più avanzata del nostro sistema imprenditoriale, la mancanza di competenze rischia di rallentare la crescita della parte più dinamica della nostra economia. La tecnologia distrugge il lavoro? A leggere i dati del Focus Censis/Confcooperative “4.0 la scelta di chi già lavora nel futuro” presentati a Roma sembra il contrario. La sola colpa dell’innovazione, se mai  di colpa si può parlare, è di cercare professionalità che non si trovano. </w:t>
      </w:r>
    </w:p>
    <w:p w:rsidR="00B42E32" w:rsidRPr="008929F2" w:rsidRDefault="00B42E32" w:rsidP="00B42E32">
      <w:pPr>
        <w:spacing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 xml:space="preserve">La maggiore concentrazione di richieste si osserva per la figura del </w:t>
      </w:r>
      <w:proofErr w:type="spellStart"/>
      <w:r w:rsidRPr="008929F2">
        <w:rPr>
          <w:rFonts w:ascii="Times New Roman" w:hAnsi="Times New Roman" w:cs="Times New Roman"/>
          <w:i/>
          <w:sz w:val="27"/>
          <w:szCs w:val="27"/>
        </w:rPr>
        <w:t>developer</w:t>
      </w:r>
      <w:proofErr w:type="spellEnd"/>
      <w:r w:rsidRPr="008929F2">
        <w:rPr>
          <w:rFonts w:ascii="Times New Roman" w:hAnsi="Times New Roman" w:cs="Times New Roman"/>
          <w:sz w:val="27"/>
          <w:szCs w:val="27"/>
        </w:rPr>
        <w:t xml:space="preserve">, lo sviluppatore di applicazioni web, con oltre 26mila </w:t>
      </w:r>
      <w:proofErr w:type="spellStart"/>
      <w:r w:rsidRPr="008929F2">
        <w:rPr>
          <w:rFonts w:ascii="Times New Roman" w:hAnsi="Times New Roman" w:cs="Times New Roman"/>
          <w:sz w:val="27"/>
          <w:szCs w:val="27"/>
        </w:rPr>
        <w:t>vacancies</w:t>
      </w:r>
      <w:proofErr w:type="spellEnd"/>
      <w:r w:rsidRPr="008929F2">
        <w:rPr>
          <w:rFonts w:ascii="Times New Roman" w:hAnsi="Times New Roman" w:cs="Times New Roman"/>
          <w:sz w:val="27"/>
          <w:szCs w:val="27"/>
        </w:rPr>
        <w:t xml:space="preserve"> presentate, con un incremento del 23,8% fra il 2015 e il 2016 e una quota sul totale dei profili più richiesti del 42,5%. Segue a distanza la figura dell’analista di sistemi informativi con </w:t>
      </w:r>
      <w:r w:rsidR="00B7694B">
        <w:rPr>
          <w:rFonts w:ascii="Times New Roman" w:hAnsi="Times New Roman" w:cs="Times New Roman"/>
          <w:sz w:val="27"/>
          <w:szCs w:val="27"/>
        </w:rPr>
        <w:t>8.</w:t>
      </w:r>
      <w:r w:rsidRPr="008929F2">
        <w:rPr>
          <w:rFonts w:ascii="Times New Roman" w:hAnsi="Times New Roman" w:cs="Times New Roman"/>
          <w:sz w:val="27"/>
          <w:szCs w:val="27"/>
        </w:rPr>
        <w:t xml:space="preserve">800 richieste e un differenziale del 29,6% sul 2015 (tab. </w:t>
      </w:r>
      <w:r w:rsidR="00181786">
        <w:rPr>
          <w:rFonts w:ascii="Times New Roman" w:hAnsi="Times New Roman" w:cs="Times New Roman"/>
          <w:sz w:val="27"/>
          <w:szCs w:val="27"/>
        </w:rPr>
        <w:t>1</w:t>
      </w:r>
      <w:r w:rsidRPr="008929F2">
        <w:rPr>
          <w:rFonts w:ascii="Times New Roman" w:hAnsi="Times New Roman" w:cs="Times New Roman"/>
          <w:sz w:val="27"/>
          <w:szCs w:val="27"/>
        </w:rPr>
        <w:t>)</w:t>
      </w:r>
      <w:r w:rsidR="00181786">
        <w:rPr>
          <w:rFonts w:ascii="Times New Roman" w:hAnsi="Times New Roman" w:cs="Times New Roman"/>
          <w:sz w:val="27"/>
          <w:szCs w:val="27"/>
        </w:rPr>
        <w:t>.</w:t>
      </w:r>
    </w:p>
    <w:p w:rsidR="00B42E32" w:rsidRPr="00444665" w:rsidRDefault="00B42E32" w:rsidP="00B42E32">
      <w:pPr>
        <w:spacing w:after="0"/>
        <w:rPr>
          <w:b/>
          <w:sz w:val="20"/>
        </w:rPr>
      </w:pPr>
      <w:r w:rsidRPr="00444665">
        <w:rPr>
          <w:b/>
          <w:sz w:val="20"/>
        </w:rPr>
        <w:t xml:space="preserve">Tab. </w:t>
      </w:r>
      <w:r w:rsidR="00181786">
        <w:rPr>
          <w:b/>
          <w:sz w:val="20"/>
        </w:rPr>
        <w:t>1</w:t>
      </w:r>
      <w:r w:rsidRPr="00444665">
        <w:rPr>
          <w:b/>
          <w:sz w:val="20"/>
        </w:rPr>
        <w:t xml:space="preserve"> – Domanda di professioni</w:t>
      </w:r>
      <w:r>
        <w:rPr>
          <w:b/>
          <w:sz w:val="20"/>
        </w:rPr>
        <w:t>sti</w:t>
      </w:r>
      <w:r w:rsidRPr="00444665">
        <w:rPr>
          <w:b/>
          <w:sz w:val="20"/>
        </w:rPr>
        <w:t xml:space="preserve"> ICT</w:t>
      </w:r>
      <w:r>
        <w:rPr>
          <w:b/>
          <w:sz w:val="20"/>
        </w:rPr>
        <w:t xml:space="preserve"> (</w:t>
      </w:r>
      <w:proofErr w:type="spellStart"/>
      <w:r w:rsidRPr="00E83CE6">
        <w:rPr>
          <w:b/>
          <w:i/>
          <w:sz w:val="20"/>
        </w:rPr>
        <w:t>vacancies</w:t>
      </w:r>
      <w:proofErr w:type="spellEnd"/>
      <w:r>
        <w:rPr>
          <w:b/>
          <w:sz w:val="20"/>
        </w:rPr>
        <w:t>) in Italia</w:t>
      </w:r>
      <w:r w:rsidRPr="00444665">
        <w:rPr>
          <w:b/>
          <w:sz w:val="20"/>
        </w:rPr>
        <w:t xml:space="preserve"> da parte delle imprese</w:t>
      </w:r>
      <w:r>
        <w:rPr>
          <w:b/>
          <w:sz w:val="20"/>
        </w:rPr>
        <w:t xml:space="preserve"> pubblicate sul web</w:t>
      </w:r>
      <w:r w:rsidRPr="00444665">
        <w:rPr>
          <w:b/>
          <w:sz w:val="20"/>
        </w:rPr>
        <w:t xml:space="preserve">, 2015-2016 </w:t>
      </w:r>
      <w:r w:rsidRPr="00E56758">
        <w:rPr>
          <w:i/>
          <w:sz w:val="20"/>
        </w:rPr>
        <w:t>(v.a., val.% e var. %)</w:t>
      </w:r>
      <w:r w:rsidRPr="00444665">
        <w:rPr>
          <w:b/>
          <w:sz w:val="20"/>
        </w:rPr>
        <w:t xml:space="preserve"> </w:t>
      </w:r>
    </w:p>
    <w:tbl>
      <w:tblPr>
        <w:tblStyle w:val="Elencochiaro-Colore1"/>
        <w:tblW w:w="5000" w:type="pct"/>
        <w:tblLook w:val="04A0" w:firstRow="1" w:lastRow="0" w:firstColumn="1" w:lastColumn="0" w:noHBand="0" w:noVBand="1"/>
      </w:tblPr>
      <w:tblGrid>
        <w:gridCol w:w="3166"/>
        <w:gridCol w:w="1446"/>
        <w:gridCol w:w="1311"/>
        <w:gridCol w:w="1311"/>
        <w:gridCol w:w="1311"/>
        <w:gridCol w:w="1309"/>
      </w:tblGrid>
      <w:tr w:rsidR="00B42E32" w:rsidRPr="00444665" w:rsidTr="00491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vAlign w:val="center"/>
            <w:hideMark/>
          </w:tcPr>
          <w:p w:rsidR="00B42E32" w:rsidRPr="00444665" w:rsidRDefault="00B42E32" w:rsidP="004914D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Figure professionali</w:t>
            </w:r>
          </w:p>
        </w:tc>
        <w:tc>
          <w:tcPr>
            <w:tcW w:w="734" w:type="pct"/>
            <w:noWrap/>
            <w:vAlign w:val="center"/>
            <w:hideMark/>
          </w:tcPr>
          <w:p w:rsidR="00B42E32" w:rsidRPr="00444665" w:rsidRDefault="00B42E32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2015</w:t>
            </w:r>
          </w:p>
        </w:tc>
        <w:tc>
          <w:tcPr>
            <w:tcW w:w="665" w:type="pct"/>
            <w:vAlign w:val="center"/>
          </w:tcPr>
          <w:p w:rsidR="00B42E32" w:rsidRPr="00444665" w:rsidRDefault="00B42E32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% sul totale 2015</w:t>
            </w:r>
          </w:p>
        </w:tc>
        <w:tc>
          <w:tcPr>
            <w:tcW w:w="665" w:type="pct"/>
            <w:vAlign w:val="center"/>
          </w:tcPr>
          <w:p w:rsidR="00B42E32" w:rsidRPr="00444665" w:rsidRDefault="00B42E32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2016</w:t>
            </w:r>
          </w:p>
        </w:tc>
        <w:tc>
          <w:tcPr>
            <w:tcW w:w="665" w:type="pct"/>
            <w:vAlign w:val="center"/>
            <w:hideMark/>
          </w:tcPr>
          <w:p w:rsidR="00B42E32" w:rsidRPr="00444665" w:rsidRDefault="00B42E32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% sul totale 2016</w:t>
            </w:r>
          </w:p>
        </w:tc>
        <w:tc>
          <w:tcPr>
            <w:tcW w:w="664" w:type="pct"/>
            <w:vAlign w:val="center"/>
            <w:hideMark/>
          </w:tcPr>
          <w:p w:rsidR="00B42E32" w:rsidRPr="00444665" w:rsidRDefault="00B42E32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ar. % 2015-2016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Developer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21.319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44,9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26.398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42,5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23,8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Systems Analyst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6.806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14,3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8.819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14,2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29,6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ICT C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onsultant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4.052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8,5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6.046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9,7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49,2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Digital media </w:t>
            </w:r>
            <w:proofErr w:type="spellStart"/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pecialist</w:t>
            </w:r>
            <w:proofErr w:type="spellEnd"/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3.655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7,7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4.343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7,0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18,8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Systems Archite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ct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1.916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4,0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2.541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4,1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32,6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Database A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dministrator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1.593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3,4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2.377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3,8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49,2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Test </w:t>
            </w:r>
            <w:proofErr w:type="spellStart"/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pecialist</w:t>
            </w:r>
            <w:proofErr w:type="spellEnd"/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1.263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2,7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1.674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2,7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32,5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Business Analyst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695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1,5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1.363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2,2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96,1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Big data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530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1,1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1.009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1,6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90,4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Service </w:t>
            </w:r>
            <w:proofErr w:type="spellStart"/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trategy</w:t>
            </w:r>
            <w:proofErr w:type="spellEnd"/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573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1,2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869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1,4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51,7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Network </w:t>
            </w:r>
            <w:proofErr w:type="spellStart"/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</w:t>
            </w: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pecialist</w:t>
            </w:r>
            <w:proofErr w:type="spellEnd"/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538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1,1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763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1,2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41,8 </w:t>
            </w:r>
          </w:p>
        </w:tc>
      </w:tr>
      <w:tr w:rsidR="00B42E32" w:rsidRPr="00444665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Mobile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563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1,2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731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1,2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29,8 </w:t>
            </w:r>
          </w:p>
        </w:tc>
      </w:tr>
      <w:tr w:rsidR="00B42E32" w:rsidRPr="00444665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AE17FE" w:rsidRDefault="00B42E32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AE17FE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Altre professioni</w:t>
            </w:r>
          </w:p>
        </w:tc>
        <w:tc>
          <w:tcPr>
            <w:tcW w:w="73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2.014 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4,2</w:t>
            </w:r>
          </w:p>
        </w:tc>
        <w:tc>
          <w:tcPr>
            <w:tcW w:w="665" w:type="pct"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 xml:space="preserve">          3.141 </w:t>
            </w:r>
          </w:p>
        </w:tc>
        <w:tc>
          <w:tcPr>
            <w:tcW w:w="665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sz w:val="20"/>
                <w:szCs w:val="20"/>
              </w:rPr>
              <w:t>5,1</w:t>
            </w:r>
          </w:p>
        </w:tc>
        <w:tc>
          <w:tcPr>
            <w:tcW w:w="664" w:type="pct"/>
            <w:noWrap/>
            <w:hideMark/>
          </w:tcPr>
          <w:p w:rsidR="00B42E32" w:rsidRPr="00444665" w:rsidRDefault="00B42E32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</w:pPr>
            <w:r w:rsidRPr="00444665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</w:rPr>
              <w:t xml:space="preserve">          56,0 </w:t>
            </w:r>
          </w:p>
        </w:tc>
      </w:tr>
      <w:tr w:rsidR="00B42E32" w:rsidRPr="00E56758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7" w:type="pct"/>
            <w:noWrap/>
            <w:hideMark/>
          </w:tcPr>
          <w:p w:rsidR="00B42E32" w:rsidRPr="00E56758" w:rsidRDefault="00B42E32" w:rsidP="004914D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sz w:val="20"/>
                <w:szCs w:val="20"/>
              </w:rPr>
              <w:t>Totale</w:t>
            </w:r>
          </w:p>
        </w:tc>
        <w:tc>
          <w:tcPr>
            <w:tcW w:w="734" w:type="pct"/>
            <w:noWrap/>
            <w:hideMark/>
          </w:tcPr>
          <w:p w:rsidR="00B42E32" w:rsidRPr="00E56758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47.532 </w:t>
            </w:r>
          </w:p>
        </w:tc>
        <w:tc>
          <w:tcPr>
            <w:tcW w:w="665" w:type="pct"/>
          </w:tcPr>
          <w:p w:rsidR="00B42E32" w:rsidRPr="00E56758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b/>
                <w:sz w:val="20"/>
                <w:szCs w:val="20"/>
              </w:rPr>
              <w:t>100,0</w:t>
            </w:r>
          </w:p>
        </w:tc>
        <w:tc>
          <w:tcPr>
            <w:tcW w:w="665" w:type="pct"/>
          </w:tcPr>
          <w:p w:rsidR="00B42E32" w:rsidRPr="00E56758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62.090 </w:t>
            </w:r>
          </w:p>
        </w:tc>
        <w:tc>
          <w:tcPr>
            <w:tcW w:w="665" w:type="pct"/>
            <w:noWrap/>
            <w:hideMark/>
          </w:tcPr>
          <w:p w:rsidR="00B42E32" w:rsidRPr="00E56758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b/>
                <w:sz w:val="20"/>
                <w:szCs w:val="20"/>
              </w:rPr>
              <w:t>100,0</w:t>
            </w:r>
          </w:p>
        </w:tc>
        <w:tc>
          <w:tcPr>
            <w:tcW w:w="664" w:type="pct"/>
            <w:noWrap/>
            <w:hideMark/>
          </w:tcPr>
          <w:p w:rsidR="00B42E32" w:rsidRPr="00E56758" w:rsidRDefault="00B42E32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5675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         30,6 </w:t>
            </w:r>
          </w:p>
        </w:tc>
      </w:tr>
    </w:tbl>
    <w:p w:rsidR="00B42E32" w:rsidRPr="00F21294" w:rsidRDefault="00B42E32" w:rsidP="00B42E32">
      <w:pPr>
        <w:rPr>
          <w:sz w:val="20"/>
        </w:rPr>
      </w:pPr>
      <w:r w:rsidRPr="00327A9C">
        <w:rPr>
          <w:sz w:val="20"/>
        </w:rPr>
        <w:t>Fonte: elaborazione Censis su dati</w:t>
      </w:r>
      <w:r>
        <w:rPr>
          <w:sz w:val="20"/>
        </w:rPr>
        <w:t xml:space="preserve"> Osservatorio delle Competenze digitali</w:t>
      </w:r>
    </w:p>
    <w:p w:rsidR="00D00B50" w:rsidRPr="008929F2" w:rsidRDefault="00D00B50" w:rsidP="00D00B50">
      <w:pPr>
        <w:pStyle w:val="NormaleWeb"/>
        <w:shd w:val="clear" w:color="auto" w:fill="FFFFFF"/>
        <w:spacing w:before="0" w:beforeAutospacing="0" w:after="150" w:afterAutospacing="0"/>
        <w:jc w:val="both"/>
        <w:rPr>
          <w:bCs/>
          <w:color w:val="0D0D0D" w:themeColor="text1" w:themeTint="F2"/>
          <w:sz w:val="27"/>
          <w:szCs w:val="27"/>
        </w:rPr>
      </w:pP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>«Le persone più qualificate saranno quelle che potranno cogliere le opportunità del 4.0.</w:t>
      </w:r>
      <w:r w:rsidRPr="008929F2">
        <w:rPr>
          <w:b/>
          <w:color w:val="0D0D0D" w:themeColor="text1" w:themeTint="F2"/>
          <w:sz w:val="27"/>
          <w:szCs w:val="27"/>
        </w:rPr>
        <w:t> </w:t>
      </w:r>
      <w:r w:rsidRPr="008929F2">
        <w:rPr>
          <w:color w:val="0D0D0D" w:themeColor="text1" w:themeTint="F2"/>
          <w:sz w:val="27"/>
          <w:szCs w:val="27"/>
        </w:rPr>
        <w:t>Questo ci deve portare a un investimento straordinario in formazione e innovazione perché tutti siano in condizione di capitalizzare le opportunità. Siamo per un 4.0 dal volto umano che non lasci indietro nessuno. In</w:t>
      </w:r>
      <w:r w:rsidRPr="008929F2">
        <w:rPr>
          <w:b/>
          <w:color w:val="0D0D0D" w:themeColor="text1" w:themeTint="F2"/>
          <w:sz w:val="27"/>
          <w:szCs w:val="27"/>
        </w:rPr>
        <w:t> </w:t>
      </w: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 xml:space="preserve">Italia, solo l’8,3% dei lavoratori </w:t>
      </w:r>
      <w:r w:rsidR="00181786">
        <w:rPr>
          <w:rStyle w:val="Enfasigrassetto"/>
          <w:b w:val="0"/>
          <w:color w:val="0D0D0D" w:themeColor="text1" w:themeTint="F2"/>
          <w:sz w:val="27"/>
          <w:szCs w:val="27"/>
        </w:rPr>
        <w:t>è impegnato</w:t>
      </w: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 xml:space="preserve"> in programmi di formazione permanente</w:t>
      </w:r>
      <w:r w:rsidRPr="008929F2">
        <w:rPr>
          <w:color w:val="0D0D0D" w:themeColor="text1" w:themeTint="F2"/>
          <w:sz w:val="27"/>
          <w:szCs w:val="27"/>
        </w:rPr>
        <w:t xml:space="preserve">, al di sotto della media </w:t>
      </w:r>
      <w:r w:rsidRPr="008929F2">
        <w:rPr>
          <w:color w:val="0D0D0D" w:themeColor="text1" w:themeTint="F2"/>
          <w:sz w:val="27"/>
          <w:szCs w:val="27"/>
        </w:rPr>
        <w:lastRenderedPageBreak/>
        <w:t>europea </w:t>
      </w: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 xml:space="preserve">10,8%. Dobbiamo fare molto di più – dice </w:t>
      </w:r>
      <w:r w:rsidRPr="008929F2">
        <w:rPr>
          <w:rStyle w:val="Enfasigrassetto"/>
          <w:color w:val="0D0D0D" w:themeColor="text1" w:themeTint="F2"/>
          <w:sz w:val="27"/>
          <w:szCs w:val="27"/>
        </w:rPr>
        <w:t>Maurizio Gardini</w:t>
      </w: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 xml:space="preserve"> presidente di Confcooperative –</w:t>
      </w:r>
      <w:r w:rsidRPr="008929F2">
        <w:rPr>
          <w:b/>
          <w:color w:val="0D0D0D" w:themeColor="text1" w:themeTint="F2"/>
          <w:sz w:val="27"/>
          <w:szCs w:val="27"/>
        </w:rPr>
        <w:t xml:space="preserve"> </w:t>
      </w:r>
      <w:r w:rsidRPr="008929F2">
        <w:rPr>
          <w:rStyle w:val="Enfasigrassetto"/>
          <w:b w:val="0"/>
          <w:color w:val="0D0D0D" w:themeColor="text1" w:themeTint="F2"/>
          <w:sz w:val="27"/>
          <w:szCs w:val="27"/>
        </w:rPr>
        <w:t>Formare non è una spesa, ma un investimento sul futuro del paese»</w:t>
      </w:r>
      <w:r w:rsidR="00181786">
        <w:rPr>
          <w:rStyle w:val="Enfasigrassetto"/>
          <w:b w:val="0"/>
          <w:color w:val="0D0D0D" w:themeColor="text1" w:themeTint="F2"/>
          <w:sz w:val="27"/>
          <w:szCs w:val="27"/>
        </w:rPr>
        <w:t>.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 xml:space="preserve">La spinta all’innovazione ha aperto nuovi spazi di opportunità alle imprese, generando l’offerta di prodotti e servizi inediti e decretando la nascita di nuovi profili professionali e nuove competenze in grado di interpretare i potenziali (mai così ampi e inattesi) di sviluppo e di cambiamento. </w:t>
      </w:r>
    </w:p>
    <w:p w:rsidR="00B7694B" w:rsidRPr="00B42E32" w:rsidRDefault="00B7694B" w:rsidP="00B7694B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694B">
        <w:rPr>
          <w:rFonts w:ascii="Times New Roman" w:hAnsi="Times New Roman" w:cs="Times New Roman"/>
          <w:sz w:val="26"/>
          <w:szCs w:val="26"/>
        </w:rPr>
        <w:t>In termini di peso relativo, oggi in Italia, su 100 occupati 3,3 sono riconducibili alle professioni ICT, mentre solo 1 su 100 è un “professionista ICT ad elevata qualificazione”. In termini assoluti l’occupazione nelle professioni ICT ha raggiunto nel 2016 le 755mila unità, con un incremento di 82mila addetti rispetto al 2011: in sei anni, mentre l’occupazione totale rimaneva pressoché stazionaria, nel perimetro delle professioni ICT gli addetti sono aumentati del 12,2%. Gli “specialisti ICT” sono oggi pari a 234mila, con un incremento di circa 80mila nei sei anni considerati: fra il 2011 e il 2016, sono cresciuti del 52% (fig. 5).</w:t>
      </w:r>
      <w:r w:rsidRPr="00B42E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Il diverso ritmo del cambiamento impresso dal digitale rispetto al resto dell’economia appare evidente se si considera che: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le 111mila imprese digitali attive crescono fra il 2011 e il 2017 del 17,6%, passando dall’1,8% al 2,2% sul totale delle imprese attive italiane;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le imprese attive nel settore del commercio al dettaglio via Internet sono raddoppiate nell’arco di sei anni (+99,6%), passando da poco più di 8mila a quasi 17mila;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nel giro di due anni accademici (2015-2016 e 2016-2017) il numero degli iscritti ai corsi di studio nell’area “digitale” all’interno della classe scientifica dei corsi delle nostre università è aumentato del 6,8% contro il 2,8% dell’intera area scientifica (la “ripresa” degli iscritti totali in tutte le università e classi di studio si è fermata allo 0,9%);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i laureati dei corsi di studio “</w:t>
      </w:r>
      <w:proofErr w:type="spellStart"/>
      <w:r w:rsidRPr="008929F2">
        <w:rPr>
          <w:rFonts w:ascii="Times New Roman" w:hAnsi="Times New Roman" w:cs="Times New Roman"/>
          <w:sz w:val="27"/>
          <w:szCs w:val="27"/>
        </w:rPr>
        <w:t>digital</w:t>
      </w:r>
      <w:proofErr w:type="spellEnd"/>
      <w:r w:rsidRPr="008929F2">
        <w:rPr>
          <w:rFonts w:ascii="Times New Roman" w:hAnsi="Times New Roman" w:cs="Times New Roman"/>
          <w:sz w:val="27"/>
          <w:szCs w:val="27"/>
        </w:rPr>
        <w:t>” sono aumentati, nell’anno accademico 2015-2016, del 7,8% rispetto all’anno accademico precedente (37mila 540 laureati), contro il 2,0% del totale di ambito scientifico e l’1,1% di tutti i laureati nell’anno;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il fatturato del mercato digitale è stimato in aumento del 2,3% nel 2017, contro l’1,5% del PIL; fra il 2017 e il 2019 è atteso un incremento del valore pari a 3,8 miliardi di euro;</w:t>
      </w:r>
    </w:p>
    <w:p w:rsidR="00F21294" w:rsidRPr="008929F2" w:rsidRDefault="00F21294" w:rsidP="00F21294">
      <w:pPr>
        <w:spacing w:before="120" w:after="12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29F2">
        <w:rPr>
          <w:rFonts w:ascii="Times New Roman" w:hAnsi="Times New Roman" w:cs="Times New Roman"/>
          <w:sz w:val="27"/>
          <w:szCs w:val="27"/>
        </w:rPr>
        <w:t>- il valore degli acquisti on line dei consumatori italiani è cresciuto del 21,3% nel 2016; è stimato in crescita nel 2017 del 16,9%, contro l’1,5% dei consumi 2016 delle famiglie e la stima dell’1,4% dei consumi 2017. Fra gli acquisti on line, per quelli riguardanti il turismo, si prevede un aumento quest’anno dell’8,5%.</w:t>
      </w:r>
    </w:p>
    <w:sectPr w:rsidR="00F21294" w:rsidRPr="008929F2" w:rsidSect="004129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94"/>
    <w:rsid w:val="000870D6"/>
    <w:rsid w:val="00181786"/>
    <w:rsid w:val="00215461"/>
    <w:rsid w:val="0022046C"/>
    <w:rsid w:val="004129B6"/>
    <w:rsid w:val="0059788C"/>
    <w:rsid w:val="006136AF"/>
    <w:rsid w:val="007D6A3A"/>
    <w:rsid w:val="008929F2"/>
    <w:rsid w:val="009B5CE3"/>
    <w:rsid w:val="00B42E32"/>
    <w:rsid w:val="00B7694B"/>
    <w:rsid w:val="00BC628F"/>
    <w:rsid w:val="00C76B76"/>
    <w:rsid w:val="00D00B50"/>
    <w:rsid w:val="00F2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F2129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Elencochiaro-Colore1">
    <w:name w:val="Light List Accent 1"/>
    <w:basedOn w:val="Tabellanormale"/>
    <w:uiPriority w:val="61"/>
    <w:rsid w:val="00F2129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F21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29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B4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42E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F2129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Elencochiaro-Colore1">
    <w:name w:val="Light List Accent 1"/>
    <w:basedOn w:val="Tabellanormale"/>
    <w:uiPriority w:val="61"/>
    <w:rsid w:val="00F2129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F21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29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B4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42E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vicinanza.g@confcooperative.it</dc:creator>
  <cp:lastModifiedBy>tonini</cp:lastModifiedBy>
  <cp:revision>2</cp:revision>
  <dcterms:created xsi:type="dcterms:W3CDTF">2017-12-08T17:14:00Z</dcterms:created>
  <dcterms:modified xsi:type="dcterms:W3CDTF">2017-12-08T17:14:00Z</dcterms:modified>
</cp:coreProperties>
</file>